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EAF88" w14:textId="6DE05B76" w:rsidR="0019593E" w:rsidRPr="008B5343" w:rsidRDefault="0019593E" w:rsidP="0019593E">
      <w:pPr>
        <w:spacing w:after="0"/>
        <w:rPr>
          <w:sz w:val="10"/>
          <w:szCs w:val="10"/>
        </w:rPr>
      </w:pPr>
    </w:p>
    <w:tbl>
      <w:tblPr>
        <w:tblStyle w:val="TableGrid"/>
        <w:tblW w:w="10728" w:type="dxa"/>
        <w:tblLook w:val="04A0" w:firstRow="1" w:lastRow="0" w:firstColumn="1" w:lastColumn="0" w:noHBand="0" w:noVBand="1"/>
      </w:tblPr>
      <w:tblGrid>
        <w:gridCol w:w="10728"/>
      </w:tblGrid>
      <w:tr w:rsidR="0019593E" w14:paraId="3EDC4E71" w14:textId="77777777" w:rsidTr="00035841">
        <w:tc>
          <w:tcPr>
            <w:tcW w:w="10728" w:type="dxa"/>
            <w:tcBorders>
              <w:top w:val="single" w:sz="36" w:space="0" w:color="00B050"/>
              <w:left w:val="single" w:sz="36" w:space="0" w:color="00B050"/>
              <w:bottom w:val="single" w:sz="36" w:space="0" w:color="00B050"/>
              <w:right w:val="single" w:sz="36" w:space="0" w:color="00B050"/>
            </w:tcBorders>
          </w:tcPr>
          <w:p w14:paraId="77A2E29B" w14:textId="3E776018" w:rsidR="0019593E" w:rsidRPr="008B5343" w:rsidRDefault="0019593E" w:rsidP="0019593E">
            <w:pPr>
              <w:jc w:val="center"/>
              <w:rPr>
                <w:b/>
                <w:bCs/>
                <w:sz w:val="24"/>
                <w:szCs w:val="24"/>
              </w:rPr>
            </w:pPr>
            <w:r w:rsidRPr="008B5343">
              <w:rPr>
                <w:b/>
                <w:bCs/>
                <w:sz w:val="24"/>
                <w:szCs w:val="24"/>
              </w:rPr>
              <w:t>JOB AND PERSON SPECIFICATION</w:t>
            </w:r>
          </w:p>
        </w:tc>
      </w:tr>
    </w:tbl>
    <w:p w14:paraId="5321B3A7" w14:textId="5A3CA8B4" w:rsidR="0019593E" w:rsidRPr="00626C12" w:rsidRDefault="0019593E" w:rsidP="0019593E">
      <w:pPr>
        <w:spacing w:after="0"/>
        <w:rPr>
          <w:sz w:val="10"/>
          <w:szCs w:val="10"/>
        </w:rPr>
      </w:pPr>
    </w:p>
    <w:tbl>
      <w:tblPr>
        <w:tblStyle w:val="TableGrid"/>
        <w:tblW w:w="10768" w:type="dxa"/>
        <w:tblLook w:val="04A0" w:firstRow="1" w:lastRow="0" w:firstColumn="1" w:lastColumn="0" w:noHBand="0" w:noVBand="1"/>
      </w:tblPr>
      <w:tblGrid>
        <w:gridCol w:w="1413"/>
        <w:gridCol w:w="3969"/>
        <w:gridCol w:w="1559"/>
        <w:gridCol w:w="3827"/>
      </w:tblGrid>
      <w:tr w:rsidR="0019593E" w:rsidRPr="008B5343" w14:paraId="33A1BCCA" w14:textId="77777777" w:rsidTr="00035841">
        <w:tc>
          <w:tcPr>
            <w:tcW w:w="1413" w:type="dxa"/>
          </w:tcPr>
          <w:p w14:paraId="0D36F248" w14:textId="6359A0A0" w:rsidR="0019593E" w:rsidRPr="00864FD9" w:rsidRDefault="0019593E" w:rsidP="0019593E">
            <w:pPr>
              <w:rPr>
                <w:b/>
                <w:bCs/>
                <w:sz w:val="20"/>
                <w:szCs w:val="20"/>
              </w:rPr>
            </w:pPr>
            <w:r w:rsidRPr="00864FD9">
              <w:rPr>
                <w:b/>
                <w:bCs/>
                <w:sz w:val="20"/>
                <w:szCs w:val="20"/>
              </w:rPr>
              <w:t>Job Title:</w:t>
            </w:r>
          </w:p>
        </w:tc>
        <w:tc>
          <w:tcPr>
            <w:tcW w:w="3969" w:type="dxa"/>
          </w:tcPr>
          <w:p w14:paraId="5C16EA6C" w14:textId="466AA3AF" w:rsidR="0019593E" w:rsidRPr="00864FD9" w:rsidRDefault="005B1B83" w:rsidP="0019593E">
            <w:pPr>
              <w:rPr>
                <w:sz w:val="20"/>
                <w:szCs w:val="20"/>
              </w:rPr>
            </w:pPr>
            <w:r>
              <w:rPr>
                <w:sz w:val="20"/>
                <w:szCs w:val="20"/>
              </w:rPr>
              <w:t>Despatch Supervisor</w:t>
            </w:r>
          </w:p>
          <w:p w14:paraId="0FF96BAE" w14:textId="602DE77F" w:rsidR="0019593E" w:rsidRPr="00864FD9" w:rsidRDefault="0019593E" w:rsidP="0019593E">
            <w:pPr>
              <w:rPr>
                <w:sz w:val="20"/>
                <w:szCs w:val="20"/>
              </w:rPr>
            </w:pPr>
          </w:p>
        </w:tc>
        <w:tc>
          <w:tcPr>
            <w:tcW w:w="1559" w:type="dxa"/>
          </w:tcPr>
          <w:p w14:paraId="6EA4BC8A" w14:textId="0073F59E" w:rsidR="0019593E" w:rsidRPr="00864FD9" w:rsidRDefault="0019593E" w:rsidP="0019593E">
            <w:pPr>
              <w:rPr>
                <w:b/>
                <w:bCs/>
                <w:sz w:val="20"/>
                <w:szCs w:val="20"/>
              </w:rPr>
            </w:pPr>
            <w:r w:rsidRPr="00864FD9">
              <w:rPr>
                <w:b/>
                <w:bCs/>
                <w:sz w:val="20"/>
                <w:szCs w:val="20"/>
              </w:rPr>
              <w:t>Reporting to:</w:t>
            </w:r>
          </w:p>
        </w:tc>
        <w:tc>
          <w:tcPr>
            <w:tcW w:w="3827" w:type="dxa"/>
          </w:tcPr>
          <w:p w14:paraId="349A9C8F" w14:textId="33B234E9" w:rsidR="0019593E" w:rsidRPr="00864FD9" w:rsidRDefault="005B1B83" w:rsidP="0019593E">
            <w:pPr>
              <w:rPr>
                <w:sz w:val="20"/>
                <w:szCs w:val="20"/>
              </w:rPr>
            </w:pPr>
            <w:r>
              <w:rPr>
                <w:sz w:val="20"/>
                <w:szCs w:val="20"/>
              </w:rPr>
              <w:t>BUUK Logistics Operations Manager</w:t>
            </w:r>
          </w:p>
          <w:p w14:paraId="40E1DB2A" w14:textId="2CF7AC52" w:rsidR="0019593E" w:rsidRPr="00864FD9" w:rsidRDefault="0019593E" w:rsidP="0019593E">
            <w:pPr>
              <w:rPr>
                <w:sz w:val="20"/>
                <w:szCs w:val="20"/>
              </w:rPr>
            </w:pPr>
          </w:p>
        </w:tc>
      </w:tr>
      <w:tr w:rsidR="0019593E" w:rsidRPr="008B5343" w14:paraId="49F5E0A3" w14:textId="77777777" w:rsidTr="00035841">
        <w:tc>
          <w:tcPr>
            <w:tcW w:w="1413" w:type="dxa"/>
          </w:tcPr>
          <w:p w14:paraId="253B7FA1" w14:textId="1913D750" w:rsidR="0019593E" w:rsidRPr="00864FD9" w:rsidRDefault="0019593E" w:rsidP="0019593E">
            <w:pPr>
              <w:rPr>
                <w:b/>
                <w:bCs/>
                <w:sz w:val="20"/>
                <w:szCs w:val="20"/>
              </w:rPr>
            </w:pPr>
            <w:r w:rsidRPr="00864FD9">
              <w:rPr>
                <w:b/>
                <w:bCs/>
                <w:sz w:val="20"/>
                <w:szCs w:val="20"/>
              </w:rPr>
              <w:t>Role Grade Level:</w:t>
            </w:r>
          </w:p>
        </w:tc>
        <w:tc>
          <w:tcPr>
            <w:tcW w:w="3969" w:type="dxa"/>
          </w:tcPr>
          <w:p w14:paraId="769BFAC8" w14:textId="3002A7BE" w:rsidR="0019593E" w:rsidRPr="00864FD9" w:rsidRDefault="00864FD9" w:rsidP="0019593E">
            <w:pPr>
              <w:rPr>
                <w:sz w:val="20"/>
                <w:szCs w:val="20"/>
              </w:rPr>
            </w:pPr>
            <w:r>
              <w:rPr>
                <w:sz w:val="20"/>
                <w:szCs w:val="20"/>
              </w:rPr>
              <w:t>Team Leader / Supervisory</w:t>
            </w:r>
          </w:p>
        </w:tc>
        <w:tc>
          <w:tcPr>
            <w:tcW w:w="1559" w:type="dxa"/>
          </w:tcPr>
          <w:p w14:paraId="58F0CCCE" w14:textId="475FF7BE" w:rsidR="0019593E" w:rsidRPr="00864FD9" w:rsidRDefault="005B4504" w:rsidP="0019593E">
            <w:pPr>
              <w:rPr>
                <w:b/>
                <w:bCs/>
                <w:sz w:val="20"/>
                <w:szCs w:val="20"/>
              </w:rPr>
            </w:pPr>
            <w:r w:rsidRPr="00864FD9">
              <w:rPr>
                <w:b/>
                <w:bCs/>
                <w:sz w:val="20"/>
                <w:szCs w:val="20"/>
              </w:rPr>
              <w:t>Areas:</w:t>
            </w:r>
          </w:p>
        </w:tc>
        <w:tc>
          <w:tcPr>
            <w:tcW w:w="3827" w:type="dxa"/>
          </w:tcPr>
          <w:p w14:paraId="28EDE84F" w14:textId="31C1AAA2" w:rsidR="0019593E" w:rsidRPr="00864FD9" w:rsidRDefault="005B1B83" w:rsidP="0019593E">
            <w:pPr>
              <w:rPr>
                <w:sz w:val="20"/>
                <w:szCs w:val="20"/>
              </w:rPr>
            </w:pPr>
            <w:r>
              <w:rPr>
                <w:sz w:val="20"/>
                <w:szCs w:val="20"/>
              </w:rPr>
              <w:t>Logistics</w:t>
            </w:r>
          </w:p>
        </w:tc>
      </w:tr>
    </w:tbl>
    <w:p w14:paraId="6420D71B" w14:textId="2A74DA77"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323BFDFC" w14:textId="77777777" w:rsidTr="00C86499">
        <w:tc>
          <w:tcPr>
            <w:tcW w:w="10768" w:type="dxa"/>
            <w:shd w:val="clear" w:color="auto" w:fill="BFBFBF" w:themeFill="background1" w:themeFillShade="BF"/>
          </w:tcPr>
          <w:p w14:paraId="4A5B78F4" w14:textId="3D6FF631" w:rsidR="0019593E" w:rsidRPr="00864FD9" w:rsidRDefault="0019593E" w:rsidP="0019593E">
            <w:pPr>
              <w:rPr>
                <w:sz w:val="20"/>
                <w:szCs w:val="20"/>
              </w:rPr>
            </w:pPr>
            <w:r w:rsidRPr="00864FD9">
              <w:rPr>
                <w:b/>
                <w:bCs/>
                <w:sz w:val="20"/>
                <w:szCs w:val="20"/>
              </w:rPr>
              <w:t>Job Purpose:-</w:t>
            </w:r>
          </w:p>
        </w:tc>
      </w:tr>
      <w:tr w:rsidR="0019593E" w:rsidRPr="008B5343" w14:paraId="7D0B7D01" w14:textId="77777777" w:rsidTr="00C86499">
        <w:tc>
          <w:tcPr>
            <w:tcW w:w="10768" w:type="dxa"/>
          </w:tcPr>
          <w:p w14:paraId="0AD8FD66" w14:textId="2324C208" w:rsidR="009C38F0" w:rsidRDefault="00190FF6" w:rsidP="00AD1166">
            <w:pPr>
              <w:jc w:val="both"/>
              <w:rPr>
                <w:sz w:val="20"/>
                <w:szCs w:val="20"/>
              </w:rPr>
            </w:pPr>
            <w:r>
              <w:rPr>
                <w:sz w:val="20"/>
                <w:szCs w:val="20"/>
              </w:rPr>
              <w:t xml:space="preserve">To manage the daily operation of the </w:t>
            </w:r>
            <w:r w:rsidR="009C38F0">
              <w:rPr>
                <w:sz w:val="20"/>
                <w:szCs w:val="20"/>
              </w:rPr>
              <w:t xml:space="preserve">despatch function to ensure customer orders are fulfilled accurately, on time and in compliance with food safety, quality and legal requirements. </w:t>
            </w:r>
            <w:r w:rsidR="008D40A2">
              <w:rPr>
                <w:sz w:val="20"/>
                <w:szCs w:val="20"/>
              </w:rPr>
              <w:t xml:space="preserve"> </w:t>
            </w:r>
            <w:r w:rsidR="00DF2029">
              <w:rPr>
                <w:sz w:val="20"/>
                <w:szCs w:val="20"/>
              </w:rPr>
              <w:t>Be a</w:t>
            </w:r>
            <w:r w:rsidR="008D40A2">
              <w:rPr>
                <w:sz w:val="20"/>
                <w:szCs w:val="20"/>
              </w:rPr>
              <w:t>ccountable for all activities required to achieve delivery performance targets and operational efficiency.</w:t>
            </w:r>
          </w:p>
          <w:p w14:paraId="45E36B2D" w14:textId="77777777" w:rsidR="009C38F0" w:rsidRDefault="009C38F0" w:rsidP="00AD1166">
            <w:pPr>
              <w:jc w:val="both"/>
              <w:rPr>
                <w:rFonts w:cstheme="minorHAnsi"/>
                <w:sz w:val="20"/>
                <w:szCs w:val="20"/>
              </w:rPr>
            </w:pPr>
          </w:p>
          <w:p w14:paraId="428B821D" w14:textId="10D1B4AB" w:rsidR="0019593E" w:rsidRPr="00864FD9" w:rsidRDefault="009C38F0" w:rsidP="009C38F0">
            <w:pPr>
              <w:jc w:val="both"/>
              <w:rPr>
                <w:sz w:val="20"/>
                <w:szCs w:val="20"/>
              </w:rPr>
            </w:pPr>
            <w:r w:rsidRPr="00975F80">
              <w:rPr>
                <w:rFonts w:cstheme="minorHAnsi"/>
                <w:sz w:val="20"/>
                <w:szCs w:val="20"/>
              </w:rPr>
              <w:t>Always ensure these duties are completed in line with site rules, legal regulations and company procedures relating to all aspects of food safety, statutory health and safety and people management.</w:t>
            </w:r>
          </w:p>
        </w:tc>
      </w:tr>
    </w:tbl>
    <w:p w14:paraId="5FEDC9C4" w14:textId="3DF8AB45"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10768"/>
      </w:tblGrid>
      <w:tr w:rsidR="0019593E" w:rsidRPr="008B5343" w14:paraId="02C6F3D6" w14:textId="77777777" w:rsidTr="00C86499">
        <w:tc>
          <w:tcPr>
            <w:tcW w:w="10768" w:type="dxa"/>
            <w:shd w:val="clear" w:color="auto" w:fill="BFBFBF" w:themeFill="background1" w:themeFillShade="BF"/>
          </w:tcPr>
          <w:p w14:paraId="3492E77A" w14:textId="7710F782" w:rsidR="0019593E" w:rsidRPr="00864FD9" w:rsidRDefault="0019593E" w:rsidP="0017042A">
            <w:pPr>
              <w:rPr>
                <w:sz w:val="20"/>
                <w:szCs w:val="20"/>
              </w:rPr>
            </w:pPr>
            <w:r w:rsidRPr="00864FD9">
              <w:rPr>
                <w:b/>
                <w:bCs/>
                <w:sz w:val="20"/>
                <w:szCs w:val="20"/>
              </w:rPr>
              <w:t>Must Haves:</w:t>
            </w:r>
          </w:p>
        </w:tc>
      </w:tr>
      <w:tr w:rsidR="0019593E" w:rsidRPr="008B5343" w14:paraId="53B7D355" w14:textId="77777777" w:rsidTr="00C86499">
        <w:tc>
          <w:tcPr>
            <w:tcW w:w="10768" w:type="dxa"/>
          </w:tcPr>
          <w:p w14:paraId="59314F30" w14:textId="6A9BEAE6" w:rsidR="0019593E" w:rsidRPr="00774961" w:rsidRDefault="00B72ABB" w:rsidP="00AD1166">
            <w:pPr>
              <w:jc w:val="both"/>
              <w:rPr>
                <w:i/>
                <w:iCs/>
                <w:sz w:val="20"/>
                <w:szCs w:val="20"/>
              </w:rPr>
            </w:pPr>
            <w:r>
              <w:rPr>
                <w:i/>
                <w:iCs/>
                <w:sz w:val="20"/>
                <w:szCs w:val="20"/>
              </w:rPr>
              <w:t>Previous experience in a supervisory role within food manufacturing, FMCG, or logistics.</w:t>
            </w:r>
          </w:p>
        </w:tc>
      </w:tr>
      <w:tr w:rsidR="0019593E" w:rsidRPr="008B5343" w14:paraId="35173C35" w14:textId="77777777" w:rsidTr="00C86499">
        <w:tc>
          <w:tcPr>
            <w:tcW w:w="10768" w:type="dxa"/>
          </w:tcPr>
          <w:p w14:paraId="13BC2D01" w14:textId="258F8C71" w:rsidR="0019593E" w:rsidRPr="00774961" w:rsidRDefault="00B72ABB" w:rsidP="00AD1166">
            <w:pPr>
              <w:jc w:val="both"/>
              <w:rPr>
                <w:i/>
                <w:iCs/>
                <w:sz w:val="20"/>
                <w:szCs w:val="20"/>
              </w:rPr>
            </w:pPr>
            <w:r>
              <w:rPr>
                <w:i/>
                <w:iCs/>
                <w:sz w:val="20"/>
                <w:szCs w:val="20"/>
              </w:rPr>
              <w:t>Strong leadership, communication and team management skills</w:t>
            </w:r>
            <w:r w:rsidR="00190FF6">
              <w:rPr>
                <w:i/>
                <w:iCs/>
                <w:sz w:val="20"/>
                <w:szCs w:val="20"/>
              </w:rPr>
              <w:t xml:space="preserve"> with the ability to motivate and develop a team.</w:t>
            </w:r>
          </w:p>
        </w:tc>
      </w:tr>
      <w:tr w:rsidR="0019593E" w:rsidRPr="008B5343" w14:paraId="16D15B26" w14:textId="77777777" w:rsidTr="00C86499">
        <w:tc>
          <w:tcPr>
            <w:tcW w:w="10768" w:type="dxa"/>
          </w:tcPr>
          <w:p w14:paraId="1F5EE705" w14:textId="1172362B" w:rsidR="0019593E" w:rsidRPr="00774961" w:rsidRDefault="00190FF6" w:rsidP="00AD1166">
            <w:pPr>
              <w:jc w:val="both"/>
              <w:rPr>
                <w:i/>
                <w:iCs/>
                <w:sz w:val="20"/>
                <w:szCs w:val="20"/>
              </w:rPr>
            </w:pPr>
            <w:r>
              <w:rPr>
                <w:i/>
                <w:iCs/>
                <w:sz w:val="20"/>
                <w:szCs w:val="20"/>
              </w:rPr>
              <w:t>Excellent organisational skills and attention to detail.</w:t>
            </w:r>
          </w:p>
        </w:tc>
      </w:tr>
      <w:tr w:rsidR="0019593E" w:rsidRPr="008B5343" w14:paraId="0B3A82A1" w14:textId="77777777" w:rsidTr="00C86499">
        <w:tc>
          <w:tcPr>
            <w:tcW w:w="10768" w:type="dxa"/>
          </w:tcPr>
          <w:p w14:paraId="0C3C955B" w14:textId="568195D4" w:rsidR="0019593E" w:rsidRPr="00774961" w:rsidRDefault="00190FF6" w:rsidP="00AD1166">
            <w:pPr>
              <w:jc w:val="both"/>
              <w:rPr>
                <w:i/>
                <w:iCs/>
                <w:sz w:val="20"/>
                <w:szCs w:val="20"/>
              </w:rPr>
            </w:pPr>
            <w:r>
              <w:rPr>
                <w:i/>
                <w:iCs/>
                <w:sz w:val="20"/>
                <w:szCs w:val="20"/>
              </w:rPr>
              <w:t>Good knowledge of ERP/WMS systems and MS Office</w:t>
            </w:r>
          </w:p>
        </w:tc>
      </w:tr>
      <w:tr w:rsidR="0019593E" w:rsidRPr="008B5343" w14:paraId="15BDF74A" w14:textId="77777777" w:rsidTr="00C86499">
        <w:tc>
          <w:tcPr>
            <w:tcW w:w="10768" w:type="dxa"/>
          </w:tcPr>
          <w:p w14:paraId="6DE8C442" w14:textId="0508A6A3" w:rsidR="0019593E" w:rsidRPr="00774961" w:rsidRDefault="00190FF6" w:rsidP="00AD1166">
            <w:pPr>
              <w:jc w:val="both"/>
              <w:rPr>
                <w:i/>
                <w:iCs/>
                <w:sz w:val="20"/>
                <w:szCs w:val="20"/>
              </w:rPr>
            </w:pPr>
            <w:r>
              <w:rPr>
                <w:i/>
                <w:iCs/>
                <w:sz w:val="20"/>
                <w:szCs w:val="20"/>
              </w:rPr>
              <w:t>Flexible, reliable, and able to thrive in a fast-paced environment.</w:t>
            </w:r>
          </w:p>
        </w:tc>
      </w:tr>
    </w:tbl>
    <w:p w14:paraId="07CF3E3A" w14:textId="33C48728" w:rsidR="0019593E" w:rsidRPr="008B5343" w:rsidRDefault="0019593E" w:rsidP="0019593E">
      <w:pPr>
        <w:spacing w:after="0"/>
        <w:rPr>
          <w:sz w:val="10"/>
          <w:szCs w:val="10"/>
        </w:rPr>
      </w:pPr>
    </w:p>
    <w:tbl>
      <w:tblPr>
        <w:tblStyle w:val="TableGrid"/>
        <w:tblW w:w="10768" w:type="dxa"/>
        <w:tblLook w:val="04A0" w:firstRow="1" w:lastRow="0" w:firstColumn="1" w:lastColumn="0" w:noHBand="0" w:noVBand="1"/>
      </w:tblPr>
      <w:tblGrid>
        <w:gridCol w:w="470"/>
        <w:gridCol w:w="10298"/>
      </w:tblGrid>
      <w:tr w:rsidR="0019593E" w:rsidRPr="008B5343" w14:paraId="293D9DF5" w14:textId="77777777" w:rsidTr="000C7B87">
        <w:tc>
          <w:tcPr>
            <w:tcW w:w="10768" w:type="dxa"/>
            <w:gridSpan w:val="2"/>
            <w:shd w:val="clear" w:color="auto" w:fill="BFBFBF" w:themeFill="background1" w:themeFillShade="BF"/>
          </w:tcPr>
          <w:p w14:paraId="766F5C87" w14:textId="12C205AF" w:rsidR="0019593E" w:rsidRPr="00864FD9" w:rsidRDefault="0019593E" w:rsidP="0017042A">
            <w:pPr>
              <w:rPr>
                <w:sz w:val="20"/>
                <w:szCs w:val="20"/>
              </w:rPr>
            </w:pPr>
            <w:r w:rsidRPr="00864FD9">
              <w:rPr>
                <w:b/>
                <w:bCs/>
                <w:sz w:val="20"/>
                <w:szCs w:val="20"/>
              </w:rPr>
              <w:t>Role Specific Accountabilities:</w:t>
            </w:r>
          </w:p>
        </w:tc>
      </w:tr>
      <w:tr w:rsidR="0019593E" w:rsidRPr="0069420C" w14:paraId="549EF5C4" w14:textId="77777777" w:rsidTr="00AD1166">
        <w:tc>
          <w:tcPr>
            <w:tcW w:w="421" w:type="dxa"/>
          </w:tcPr>
          <w:p w14:paraId="16DC8C6C" w14:textId="118B7592" w:rsidR="0019593E" w:rsidRPr="00AD1166" w:rsidRDefault="006C4396" w:rsidP="0017042A">
            <w:pPr>
              <w:rPr>
                <w:sz w:val="20"/>
                <w:szCs w:val="20"/>
              </w:rPr>
            </w:pPr>
            <w:r>
              <w:rPr>
                <w:sz w:val="20"/>
                <w:szCs w:val="20"/>
              </w:rPr>
              <w:t>1.</w:t>
            </w:r>
          </w:p>
        </w:tc>
        <w:tc>
          <w:tcPr>
            <w:tcW w:w="10347" w:type="dxa"/>
          </w:tcPr>
          <w:p w14:paraId="3BE17DAC" w14:textId="14E150B8" w:rsidR="0019593E" w:rsidRPr="0069420C" w:rsidRDefault="002000B0" w:rsidP="00AD1166">
            <w:pPr>
              <w:jc w:val="both"/>
              <w:rPr>
                <w:sz w:val="20"/>
                <w:szCs w:val="20"/>
              </w:rPr>
            </w:pPr>
            <w:r>
              <w:rPr>
                <w:sz w:val="20"/>
                <w:szCs w:val="20"/>
              </w:rPr>
              <w:t>Organise, manage and oversee the despatch team to ensu</w:t>
            </w:r>
            <w:r w:rsidR="00127357">
              <w:rPr>
                <w:sz w:val="20"/>
                <w:szCs w:val="20"/>
              </w:rPr>
              <w:t>r</w:t>
            </w:r>
            <w:r>
              <w:rPr>
                <w:sz w:val="20"/>
                <w:szCs w:val="20"/>
              </w:rPr>
              <w:t>e adequate resources are deployed in line with cost controls and delivery targets.  Provide clear direction, motivation, and support all team members through effective management and positive leadership.  Promote a culture of accountability, teamwork, and continuous improvement within the despatch function.</w:t>
            </w:r>
          </w:p>
        </w:tc>
      </w:tr>
      <w:tr w:rsidR="0019593E" w:rsidRPr="0069420C" w14:paraId="66102EF5" w14:textId="77777777" w:rsidTr="00AD1166">
        <w:tc>
          <w:tcPr>
            <w:tcW w:w="421" w:type="dxa"/>
          </w:tcPr>
          <w:p w14:paraId="74915EB5" w14:textId="1E37E9C2" w:rsidR="0019593E" w:rsidRPr="0069420C" w:rsidRDefault="006C4396" w:rsidP="0017042A">
            <w:pPr>
              <w:rPr>
                <w:sz w:val="20"/>
                <w:szCs w:val="20"/>
              </w:rPr>
            </w:pPr>
            <w:r>
              <w:rPr>
                <w:sz w:val="20"/>
                <w:szCs w:val="20"/>
              </w:rPr>
              <w:t>2.</w:t>
            </w:r>
          </w:p>
        </w:tc>
        <w:tc>
          <w:tcPr>
            <w:tcW w:w="10347" w:type="dxa"/>
          </w:tcPr>
          <w:p w14:paraId="07EB39AC" w14:textId="22E263F5" w:rsidR="0019593E" w:rsidRPr="0069420C" w:rsidRDefault="00C01C5B" w:rsidP="00AD1166">
            <w:pPr>
              <w:jc w:val="both"/>
              <w:rPr>
                <w:sz w:val="20"/>
                <w:szCs w:val="20"/>
              </w:rPr>
            </w:pPr>
            <w:r w:rsidRPr="00C01C5B">
              <w:rPr>
                <w:sz w:val="20"/>
                <w:szCs w:val="20"/>
              </w:rPr>
              <w:t>Manage KPI’s and take action to ensure they are met on a daily and weekly basis.  Review progress to ensure optimal performance and efficiency, addressing and responding promptly to any issues or bottlenecks in the area to implement solutions and conduct root cause analysis to improve workflow and productivity, involving the team and providing effective communication</w:t>
            </w:r>
            <w:r w:rsidR="00055F10">
              <w:rPr>
                <w:sz w:val="20"/>
                <w:szCs w:val="20"/>
              </w:rPr>
              <w:t xml:space="preserve">. </w:t>
            </w:r>
            <w:r w:rsidR="00055F10" w:rsidRPr="00C01C5B">
              <w:rPr>
                <w:sz w:val="20"/>
                <w:szCs w:val="20"/>
              </w:rPr>
              <w:t xml:space="preserve"> </w:t>
            </w:r>
          </w:p>
        </w:tc>
      </w:tr>
      <w:tr w:rsidR="00127357" w:rsidRPr="0069420C" w14:paraId="04774BF5" w14:textId="77777777" w:rsidTr="00AD1166">
        <w:tc>
          <w:tcPr>
            <w:tcW w:w="421" w:type="dxa"/>
          </w:tcPr>
          <w:p w14:paraId="2561EFE8" w14:textId="07BA1F75" w:rsidR="00127357" w:rsidRPr="0069420C" w:rsidRDefault="006C4396" w:rsidP="0017042A">
            <w:pPr>
              <w:rPr>
                <w:sz w:val="20"/>
                <w:szCs w:val="20"/>
              </w:rPr>
            </w:pPr>
            <w:r>
              <w:rPr>
                <w:sz w:val="20"/>
                <w:szCs w:val="20"/>
              </w:rPr>
              <w:t>3.</w:t>
            </w:r>
          </w:p>
        </w:tc>
        <w:tc>
          <w:tcPr>
            <w:tcW w:w="10347" w:type="dxa"/>
          </w:tcPr>
          <w:p w14:paraId="393D6C7A" w14:textId="6EAC7E10" w:rsidR="00127357" w:rsidRPr="00C01C5B" w:rsidRDefault="00127357" w:rsidP="00AD1166">
            <w:pPr>
              <w:jc w:val="both"/>
              <w:rPr>
                <w:sz w:val="20"/>
                <w:szCs w:val="20"/>
              </w:rPr>
            </w:pPr>
            <w:r w:rsidRPr="00127357">
              <w:rPr>
                <w:sz w:val="20"/>
                <w:szCs w:val="20"/>
              </w:rPr>
              <w:t>Ensure stock rotation is carried out in accordance with the FIFO process, with all used and unused products accurately documented to maintain full traceability and compliance with stock rotation requirements."</w:t>
            </w:r>
          </w:p>
        </w:tc>
      </w:tr>
      <w:tr w:rsidR="0019593E" w:rsidRPr="0069420C" w14:paraId="51EA0FBC" w14:textId="77777777" w:rsidTr="00AD1166">
        <w:tc>
          <w:tcPr>
            <w:tcW w:w="421" w:type="dxa"/>
          </w:tcPr>
          <w:p w14:paraId="635DDD22" w14:textId="0F1A3C28" w:rsidR="0019593E" w:rsidRPr="0069420C" w:rsidRDefault="006C4396" w:rsidP="0017042A">
            <w:pPr>
              <w:rPr>
                <w:sz w:val="20"/>
                <w:szCs w:val="20"/>
              </w:rPr>
            </w:pPr>
            <w:r>
              <w:rPr>
                <w:sz w:val="20"/>
                <w:szCs w:val="20"/>
              </w:rPr>
              <w:t>4.</w:t>
            </w:r>
          </w:p>
        </w:tc>
        <w:tc>
          <w:tcPr>
            <w:tcW w:w="10347" w:type="dxa"/>
          </w:tcPr>
          <w:p w14:paraId="22F952CC" w14:textId="180DF265" w:rsidR="0019593E" w:rsidRPr="0069420C" w:rsidRDefault="00127357" w:rsidP="00AD1166">
            <w:pPr>
              <w:jc w:val="both"/>
              <w:rPr>
                <w:sz w:val="20"/>
                <w:szCs w:val="20"/>
              </w:rPr>
            </w:pPr>
            <w:r w:rsidRPr="00127357">
              <w:rPr>
                <w:sz w:val="20"/>
                <w:szCs w:val="20"/>
              </w:rPr>
              <w:t>Oversee accurate and timely data entry into the ERP system, ensur</w:t>
            </w:r>
            <w:r w:rsidR="00624CDE">
              <w:rPr>
                <w:sz w:val="20"/>
                <w:szCs w:val="20"/>
              </w:rPr>
              <w:t>e</w:t>
            </w:r>
            <w:r w:rsidRPr="00127357">
              <w:rPr>
                <w:sz w:val="20"/>
                <w:szCs w:val="20"/>
              </w:rPr>
              <w:t xml:space="preserve"> all paperwork and documentation are completed correctly, in adherence to established procedures, while maintaining data integrity."</w:t>
            </w:r>
          </w:p>
        </w:tc>
      </w:tr>
      <w:tr w:rsidR="00127357" w:rsidRPr="0069420C" w14:paraId="58436813" w14:textId="77777777" w:rsidTr="00127357">
        <w:tc>
          <w:tcPr>
            <w:tcW w:w="421" w:type="dxa"/>
          </w:tcPr>
          <w:p w14:paraId="01C3CA6A" w14:textId="37DDA53B" w:rsidR="00127357" w:rsidRPr="0069420C" w:rsidRDefault="006C4396" w:rsidP="00473CE7">
            <w:pPr>
              <w:rPr>
                <w:sz w:val="20"/>
                <w:szCs w:val="20"/>
              </w:rPr>
            </w:pPr>
            <w:r>
              <w:rPr>
                <w:sz w:val="20"/>
                <w:szCs w:val="20"/>
              </w:rPr>
              <w:t>5.</w:t>
            </w:r>
          </w:p>
        </w:tc>
        <w:tc>
          <w:tcPr>
            <w:tcW w:w="10347" w:type="dxa"/>
          </w:tcPr>
          <w:p w14:paraId="4F38FCB4" w14:textId="77777777" w:rsidR="00127357" w:rsidRPr="0069420C" w:rsidRDefault="00127357" w:rsidP="00473CE7">
            <w:pPr>
              <w:jc w:val="both"/>
              <w:rPr>
                <w:sz w:val="20"/>
                <w:szCs w:val="20"/>
              </w:rPr>
            </w:pPr>
            <w:r>
              <w:rPr>
                <w:sz w:val="20"/>
                <w:szCs w:val="20"/>
              </w:rPr>
              <w:t>Work in strong collaboration with Production and Transport teams and deputise for the BUUK Logistics Operations Manager as and when required to ensure seamless operations that meet business needs.</w:t>
            </w:r>
          </w:p>
        </w:tc>
      </w:tr>
      <w:tr w:rsidR="0019593E" w:rsidRPr="0069420C" w14:paraId="553F10AF" w14:textId="77777777" w:rsidTr="00AD1166">
        <w:tc>
          <w:tcPr>
            <w:tcW w:w="421" w:type="dxa"/>
          </w:tcPr>
          <w:p w14:paraId="332759F0" w14:textId="45ABA260" w:rsidR="0019593E" w:rsidRPr="0069420C" w:rsidRDefault="006C4396" w:rsidP="0017042A">
            <w:pPr>
              <w:rPr>
                <w:sz w:val="20"/>
                <w:szCs w:val="20"/>
              </w:rPr>
            </w:pPr>
            <w:r>
              <w:rPr>
                <w:sz w:val="20"/>
                <w:szCs w:val="20"/>
              </w:rPr>
              <w:t>6.</w:t>
            </w:r>
          </w:p>
        </w:tc>
        <w:tc>
          <w:tcPr>
            <w:tcW w:w="10347" w:type="dxa"/>
          </w:tcPr>
          <w:p w14:paraId="07B210E7" w14:textId="0054E69F" w:rsidR="0019593E" w:rsidRPr="0069420C" w:rsidRDefault="00055F10" w:rsidP="00AD1166">
            <w:pPr>
              <w:jc w:val="both"/>
              <w:rPr>
                <w:sz w:val="20"/>
                <w:szCs w:val="20"/>
              </w:rPr>
            </w:pPr>
            <w:r>
              <w:rPr>
                <w:sz w:val="20"/>
                <w:szCs w:val="20"/>
              </w:rPr>
              <w:t>Manage the despatch team to ensure adherence to established procedures, overseeing the inspection of outgoing finished products for quality and accuracy, while ensuring correct labelling, documentation, and tracking information are completed in line with company standards.</w:t>
            </w:r>
          </w:p>
        </w:tc>
      </w:tr>
      <w:tr w:rsidR="0019593E" w:rsidRPr="0069420C" w14:paraId="2D94014D" w14:textId="77777777" w:rsidTr="00AD1166">
        <w:tc>
          <w:tcPr>
            <w:tcW w:w="421" w:type="dxa"/>
          </w:tcPr>
          <w:p w14:paraId="5B016A64" w14:textId="49A16183" w:rsidR="0019593E" w:rsidRPr="0069420C" w:rsidRDefault="006C4396" w:rsidP="0017042A">
            <w:pPr>
              <w:rPr>
                <w:sz w:val="20"/>
                <w:szCs w:val="20"/>
              </w:rPr>
            </w:pPr>
            <w:r>
              <w:rPr>
                <w:sz w:val="20"/>
                <w:szCs w:val="20"/>
              </w:rPr>
              <w:t>7.</w:t>
            </w:r>
          </w:p>
        </w:tc>
        <w:tc>
          <w:tcPr>
            <w:tcW w:w="10347" w:type="dxa"/>
          </w:tcPr>
          <w:p w14:paraId="605B673A" w14:textId="236A941C" w:rsidR="0019593E" w:rsidRPr="0069420C" w:rsidRDefault="002000B0" w:rsidP="00AD1166">
            <w:pPr>
              <w:jc w:val="both"/>
              <w:rPr>
                <w:sz w:val="20"/>
                <w:szCs w:val="20"/>
              </w:rPr>
            </w:pPr>
            <w:r w:rsidRPr="002000B0">
              <w:rPr>
                <w:sz w:val="20"/>
                <w:szCs w:val="20"/>
              </w:rPr>
              <w:t>Manage and oversee sickness absence including return to work interviews and address disciplinary and grievance issues with guidance from HR. Challenge any underperformance through positive support, coaching, additional training when necessary, initiating formal action in accordance with procedure and guidance from HR when required.</w:t>
            </w:r>
          </w:p>
        </w:tc>
      </w:tr>
      <w:tr w:rsidR="0019593E" w:rsidRPr="0069420C" w14:paraId="0203737F" w14:textId="77777777" w:rsidTr="00AD1166">
        <w:tc>
          <w:tcPr>
            <w:tcW w:w="421" w:type="dxa"/>
          </w:tcPr>
          <w:p w14:paraId="6289AFF8" w14:textId="1AAF2EF2" w:rsidR="0019593E" w:rsidRPr="0069420C" w:rsidRDefault="006C4396" w:rsidP="0017042A">
            <w:pPr>
              <w:rPr>
                <w:sz w:val="20"/>
                <w:szCs w:val="20"/>
              </w:rPr>
            </w:pPr>
            <w:r>
              <w:rPr>
                <w:sz w:val="20"/>
                <w:szCs w:val="20"/>
              </w:rPr>
              <w:t>8.</w:t>
            </w:r>
          </w:p>
        </w:tc>
        <w:tc>
          <w:tcPr>
            <w:tcW w:w="10347" w:type="dxa"/>
          </w:tcPr>
          <w:p w14:paraId="5730B102" w14:textId="24DDBC25" w:rsidR="0019593E" w:rsidRPr="0069420C" w:rsidRDefault="002000B0" w:rsidP="00AD1166">
            <w:pPr>
              <w:jc w:val="both"/>
              <w:rPr>
                <w:sz w:val="20"/>
                <w:szCs w:val="20"/>
              </w:rPr>
            </w:pPr>
            <w:r w:rsidRPr="002000B0">
              <w:rPr>
                <w:sz w:val="20"/>
                <w:szCs w:val="20"/>
              </w:rPr>
              <w:t xml:space="preserve">Ownership of all recruitment within the </w:t>
            </w:r>
            <w:r>
              <w:rPr>
                <w:sz w:val="20"/>
                <w:szCs w:val="20"/>
              </w:rPr>
              <w:t>despatch</w:t>
            </w:r>
            <w:r w:rsidRPr="002000B0">
              <w:rPr>
                <w:sz w:val="20"/>
                <w:szCs w:val="20"/>
              </w:rPr>
              <w:t xml:space="preserve"> area in accordance with</w:t>
            </w:r>
            <w:r>
              <w:rPr>
                <w:sz w:val="20"/>
                <w:szCs w:val="20"/>
              </w:rPr>
              <w:t xml:space="preserve"> the</w:t>
            </w:r>
            <w:r w:rsidRPr="002000B0">
              <w:rPr>
                <w:sz w:val="20"/>
                <w:szCs w:val="20"/>
              </w:rPr>
              <w:t xml:space="preserve"> recruitment process.  Be responsible for temporary workers ensuring operating to the correct standard for business needs.</w:t>
            </w:r>
          </w:p>
        </w:tc>
      </w:tr>
      <w:tr w:rsidR="0019593E" w:rsidRPr="0069420C" w14:paraId="170527C6" w14:textId="77777777" w:rsidTr="00AD1166">
        <w:tc>
          <w:tcPr>
            <w:tcW w:w="421" w:type="dxa"/>
          </w:tcPr>
          <w:p w14:paraId="1BBE8C3C" w14:textId="5F383726" w:rsidR="0019593E" w:rsidRPr="0069420C" w:rsidRDefault="006C4396" w:rsidP="0017042A">
            <w:pPr>
              <w:rPr>
                <w:sz w:val="20"/>
                <w:szCs w:val="20"/>
              </w:rPr>
            </w:pPr>
            <w:r>
              <w:rPr>
                <w:sz w:val="20"/>
                <w:szCs w:val="20"/>
              </w:rPr>
              <w:t>9.</w:t>
            </w:r>
          </w:p>
        </w:tc>
        <w:tc>
          <w:tcPr>
            <w:tcW w:w="10347" w:type="dxa"/>
          </w:tcPr>
          <w:p w14:paraId="7816A000" w14:textId="4ACC12E7" w:rsidR="0019593E" w:rsidRPr="0069420C" w:rsidRDefault="002000B0" w:rsidP="00AD1166">
            <w:pPr>
              <w:jc w:val="both"/>
              <w:rPr>
                <w:sz w:val="20"/>
                <w:szCs w:val="20"/>
              </w:rPr>
            </w:pPr>
            <w:r w:rsidRPr="002000B0">
              <w:rPr>
                <w:sz w:val="20"/>
                <w:szCs w:val="20"/>
              </w:rPr>
              <w:t>Evaluate the performance of the team using the Company’s appraisal system, including personal development plans.  Ensure the team are trained and competent in all tasks set and ongoing training needs are identified and skills and knowledge enhanced.</w:t>
            </w:r>
          </w:p>
        </w:tc>
      </w:tr>
      <w:tr w:rsidR="0019593E" w:rsidRPr="0069420C" w14:paraId="18715AB3" w14:textId="77777777" w:rsidTr="00AD1166">
        <w:tc>
          <w:tcPr>
            <w:tcW w:w="421" w:type="dxa"/>
          </w:tcPr>
          <w:p w14:paraId="12672119" w14:textId="7721D007" w:rsidR="0019593E" w:rsidRPr="0069420C" w:rsidRDefault="006C4396" w:rsidP="0017042A">
            <w:pPr>
              <w:rPr>
                <w:sz w:val="20"/>
                <w:szCs w:val="20"/>
              </w:rPr>
            </w:pPr>
            <w:r>
              <w:rPr>
                <w:sz w:val="20"/>
                <w:szCs w:val="20"/>
              </w:rPr>
              <w:t>10.</w:t>
            </w:r>
          </w:p>
        </w:tc>
        <w:tc>
          <w:tcPr>
            <w:tcW w:w="10347" w:type="dxa"/>
          </w:tcPr>
          <w:p w14:paraId="196D7D6C" w14:textId="75C90240" w:rsidR="0019593E" w:rsidRPr="0069420C" w:rsidRDefault="002000B0" w:rsidP="00AD1166">
            <w:pPr>
              <w:jc w:val="both"/>
              <w:rPr>
                <w:sz w:val="20"/>
                <w:szCs w:val="20"/>
              </w:rPr>
            </w:pPr>
            <w:r w:rsidRPr="002000B0">
              <w:rPr>
                <w:sz w:val="20"/>
                <w:szCs w:val="20"/>
              </w:rPr>
              <w:t xml:space="preserve">Ensure a high standard of housekeeping is maintained throughout the </w:t>
            </w:r>
            <w:r>
              <w:rPr>
                <w:sz w:val="20"/>
                <w:szCs w:val="20"/>
              </w:rPr>
              <w:t>despatch</w:t>
            </w:r>
            <w:r w:rsidRPr="002000B0">
              <w:rPr>
                <w:sz w:val="20"/>
                <w:szCs w:val="20"/>
              </w:rPr>
              <w:t xml:space="preserve"> area by driving Good Manufacturing Practices.  Conduct GMP and Health and Safety audits reinforcing a positive behaviour and dealing with non-compliance by educating and directing employees.</w:t>
            </w:r>
          </w:p>
        </w:tc>
      </w:tr>
      <w:tr w:rsidR="005A0767" w:rsidRPr="0069420C" w14:paraId="181A16E4" w14:textId="77777777" w:rsidTr="00AD1166">
        <w:tc>
          <w:tcPr>
            <w:tcW w:w="421" w:type="dxa"/>
          </w:tcPr>
          <w:p w14:paraId="2366C8AC" w14:textId="5D0B9DA5" w:rsidR="005A0767" w:rsidRPr="0069420C" w:rsidRDefault="006C4396" w:rsidP="0017042A">
            <w:pPr>
              <w:rPr>
                <w:sz w:val="20"/>
                <w:szCs w:val="20"/>
              </w:rPr>
            </w:pPr>
            <w:r>
              <w:rPr>
                <w:sz w:val="20"/>
                <w:szCs w:val="20"/>
              </w:rPr>
              <w:t>11.</w:t>
            </w:r>
          </w:p>
        </w:tc>
        <w:tc>
          <w:tcPr>
            <w:tcW w:w="10347" w:type="dxa"/>
          </w:tcPr>
          <w:p w14:paraId="392D40C2" w14:textId="48D25086" w:rsidR="005A0767" w:rsidRPr="002000B0" w:rsidRDefault="005A0767" w:rsidP="00AD1166">
            <w:pPr>
              <w:jc w:val="both"/>
              <w:rPr>
                <w:sz w:val="20"/>
                <w:szCs w:val="20"/>
              </w:rPr>
            </w:pPr>
            <w:r w:rsidRPr="005A0767">
              <w:rPr>
                <w:sz w:val="20"/>
                <w:szCs w:val="20"/>
              </w:rPr>
              <w:t xml:space="preserve">Work alongside other departments to address </w:t>
            </w:r>
            <w:r>
              <w:rPr>
                <w:sz w:val="20"/>
                <w:szCs w:val="20"/>
              </w:rPr>
              <w:t>despatch</w:t>
            </w:r>
            <w:r w:rsidRPr="005A0767">
              <w:rPr>
                <w:sz w:val="20"/>
                <w:szCs w:val="20"/>
              </w:rPr>
              <w:t xml:space="preserve"> issues and achieve </w:t>
            </w:r>
            <w:r>
              <w:rPr>
                <w:sz w:val="20"/>
                <w:szCs w:val="20"/>
              </w:rPr>
              <w:t>despatch</w:t>
            </w:r>
            <w:r w:rsidRPr="005A0767">
              <w:rPr>
                <w:sz w:val="20"/>
                <w:szCs w:val="20"/>
              </w:rPr>
              <w:t xml:space="preserve"> goals, demonstrating and applying company values at all times.</w:t>
            </w:r>
          </w:p>
        </w:tc>
      </w:tr>
      <w:tr w:rsidR="005A0767" w:rsidRPr="0069420C" w14:paraId="4C72E96C" w14:textId="77777777" w:rsidTr="00AD1166">
        <w:tc>
          <w:tcPr>
            <w:tcW w:w="421" w:type="dxa"/>
          </w:tcPr>
          <w:p w14:paraId="49B7A3C3" w14:textId="6718C490" w:rsidR="005A0767" w:rsidRPr="0069420C" w:rsidRDefault="006C4396" w:rsidP="0017042A">
            <w:pPr>
              <w:rPr>
                <w:sz w:val="20"/>
                <w:szCs w:val="20"/>
              </w:rPr>
            </w:pPr>
            <w:r>
              <w:rPr>
                <w:sz w:val="20"/>
                <w:szCs w:val="20"/>
              </w:rPr>
              <w:t>12.</w:t>
            </w:r>
          </w:p>
        </w:tc>
        <w:tc>
          <w:tcPr>
            <w:tcW w:w="10347" w:type="dxa"/>
          </w:tcPr>
          <w:p w14:paraId="25125C7D" w14:textId="464E343D" w:rsidR="005A0767" w:rsidRPr="002000B0" w:rsidRDefault="005A0767" w:rsidP="00AD1166">
            <w:pPr>
              <w:jc w:val="both"/>
              <w:rPr>
                <w:sz w:val="20"/>
                <w:szCs w:val="20"/>
              </w:rPr>
            </w:pPr>
            <w:r w:rsidRPr="005A0767">
              <w:rPr>
                <w:sz w:val="20"/>
                <w:szCs w:val="20"/>
              </w:rPr>
              <w:t xml:space="preserve">Be a Mental Health First Aider in order to recognise and respond to mental health challenges in the workplace.  </w:t>
            </w:r>
          </w:p>
        </w:tc>
      </w:tr>
      <w:tr w:rsidR="00830E47" w:rsidRPr="00830E47" w14:paraId="5AD94755" w14:textId="77777777" w:rsidTr="000C7B87">
        <w:tc>
          <w:tcPr>
            <w:tcW w:w="10768" w:type="dxa"/>
            <w:gridSpan w:val="2"/>
          </w:tcPr>
          <w:p w14:paraId="59924120" w14:textId="618B7987" w:rsidR="00830E47" w:rsidRPr="00864FD9" w:rsidRDefault="00830E47" w:rsidP="00864FD9">
            <w:pPr>
              <w:jc w:val="both"/>
              <w:rPr>
                <w:sz w:val="20"/>
                <w:szCs w:val="20"/>
              </w:rPr>
            </w:pPr>
            <w:r w:rsidRPr="00864FD9">
              <w:rPr>
                <w:sz w:val="20"/>
                <w:szCs w:val="20"/>
              </w:rPr>
              <w:t>This list of accountabilities is not intended to be exhaustive but gives a general indication of duties and responsibilities.  All employees are expected to work in a flexible manner and acknowledge that duties not specifically covered in their job description are not excluded.</w:t>
            </w:r>
          </w:p>
        </w:tc>
      </w:tr>
    </w:tbl>
    <w:p w14:paraId="533D7B88" w14:textId="77777777" w:rsidR="00624CDE" w:rsidRDefault="00624CDE">
      <w:r>
        <w:br w:type="page"/>
      </w:r>
    </w:p>
    <w:tbl>
      <w:tblPr>
        <w:tblStyle w:val="TableGrid"/>
        <w:tblW w:w="10768" w:type="dxa"/>
        <w:tblLook w:val="04A0" w:firstRow="1" w:lastRow="0" w:firstColumn="1" w:lastColumn="0" w:noHBand="0" w:noVBand="1"/>
      </w:tblPr>
      <w:tblGrid>
        <w:gridCol w:w="421"/>
        <w:gridCol w:w="10347"/>
      </w:tblGrid>
      <w:tr w:rsidR="0028340E" w:rsidRPr="008B5343" w14:paraId="46AD31A3" w14:textId="58656302" w:rsidTr="000C7B87">
        <w:tc>
          <w:tcPr>
            <w:tcW w:w="10768" w:type="dxa"/>
            <w:gridSpan w:val="2"/>
            <w:shd w:val="clear" w:color="auto" w:fill="BFBFBF" w:themeFill="background1" w:themeFillShade="BF"/>
          </w:tcPr>
          <w:p w14:paraId="449422A9" w14:textId="6A18C4A9" w:rsidR="0028340E" w:rsidRPr="00864FD9" w:rsidRDefault="0028340E" w:rsidP="0028340E">
            <w:pPr>
              <w:rPr>
                <w:sz w:val="20"/>
                <w:szCs w:val="20"/>
              </w:rPr>
            </w:pPr>
            <w:r w:rsidRPr="00864FD9">
              <w:rPr>
                <w:b/>
                <w:bCs/>
                <w:sz w:val="20"/>
                <w:szCs w:val="20"/>
              </w:rPr>
              <w:lastRenderedPageBreak/>
              <w:t>Core Requirements when undertaking the role:-</w:t>
            </w:r>
          </w:p>
        </w:tc>
      </w:tr>
      <w:tr w:rsidR="0028340E" w:rsidRPr="008B5343" w14:paraId="236320CD" w14:textId="77777777" w:rsidTr="00AD1166">
        <w:tc>
          <w:tcPr>
            <w:tcW w:w="421" w:type="dxa"/>
          </w:tcPr>
          <w:p w14:paraId="7D560DFB" w14:textId="7E741887" w:rsidR="0028340E" w:rsidRPr="00AD1166" w:rsidRDefault="000C7B87" w:rsidP="0028340E">
            <w:pPr>
              <w:rPr>
                <w:sz w:val="20"/>
                <w:szCs w:val="20"/>
              </w:rPr>
            </w:pPr>
            <w:r w:rsidRPr="00AD1166">
              <w:rPr>
                <w:sz w:val="20"/>
                <w:szCs w:val="20"/>
              </w:rPr>
              <w:t>1.</w:t>
            </w:r>
          </w:p>
        </w:tc>
        <w:tc>
          <w:tcPr>
            <w:tcW w:w="10347" w:type="dxa"/>
          </w:tcPr>
          <w:p w14:paraId="6963593B" w14:textId="38B51021" w:rsidR="0028340E" w:rsidRPr="00864FD9" w:rsidRDefault="000C7B87" w:rsidP="0028340E">
            <w:pPr>
              <w:rPr>
                <w:sz w:val="20"/>
                <w:szCs w:val="20"/>
              </w:rPr>
            </w:pPr>
            <w:r w:rsidRPr="00864FD9">
              <w:rPr>
                <w:sz w:val="20"/>
                <w:szCs w:val="20"/>
              </w:rPr>
              <w:t>To carry out duties for which instruction or training has been provided.</w:t>
            </w:r>
          </w:p>
        </w:tc>
      </w:tr>
      <w:tr w:rsidR="0028340E" w:rsidRPr="008B5343" w14:paraId="7178130A" w14:textId="77777777" w:rsidTr="00AD1166">
        <w:tc>
          <w:tcPr>
            <w:tcW w:w="421" w:type="dxa"/>
          </w:tcPr>
          <w:p w14:paraId="37589730" w14:textId="4BC989A2" w:rsidR="0028340E" w:rsidRPr="00AD1166" w:rsidRDefault="000C7B87" w:rsidP="0028340E">
            <w:pPr>
              <w:rPr>
                <w:sz w:val="20"/>
                <w:szCs w:val="20"/>
              </w:rPr>
            </w:pPr>
            <w:r w:rsidRPr="00AD1166">
              <w:rPr>
                <w:sz w:val="20"/>
                <w:szCs w:val="20"/>
              </w:rPr>
              <w:t>2.</w:t>
            </w:r>
          </w:p>
        </w:tc>
        <w:tc>
          <w:tcPr>
            <w:tcW w:w="10347" w:type="dxa"/>
          </w:tcPr>
          <w:p w14:paraId="5CACEFCA" w14:textId="67F2EF7D" w:rsidR="0028340E" w:rsidRPr="00864FD9" w:rsidRDefault="000C7B87" w:rsidP="0028340E">
            <w:pPr>
              <w:rPr>
                <w:sz w:val="20"/>
                <w:szCs w:val="20"/>
              </w:rPr>
            </w:pPr>
            <w:r w:rsidRPr="00864FD9">
              <w:rPr>
                <w:sz w:val="20"/>
                <w:szCs w:val="20"/>
              </w:rPr>
              <w:t>Communicate effectively with others at all times.</w:t>
            </w:r>
          </w:p>
        </w:tc>
      </w:tr>
      <w:tr w:rsidR="0028340E" w:rsidRPr="008B5343" w14:paraId="7A034889" w14:textId="77777777" w:rsidTr="00AD1166">
        <w:tc>
          <w:tcPr>
            <w:tcW w:w="421" w:type="dxa"/>
          </w:tcPr>
          <w:p w14:paraId="384DB787" w14:textId="7DBF9DB8" w:rsidR="0028340E" w:rsidRPr="00AD1166" w:rsidRDefault="000C7B87" w:rsidP="0028340E">
            <w:pPr>
              <w:rPr>
                <w:sz w:val="20"/>
                <w:szCs w:val="20"/>
              </w:rPr>
            </w:pPr>
            <w:r w:rsidRPr="00AD1166">
              <w:rPr>
                <w:sz w:val="20"/>
                <w:szCs w:val="20"/>
              </w:rPr>
              <w:t>3.</w:t>
            </w:r>
          </w:p>
        </w:tc>
        <w:tc>
          <w:tcPr>
            <w:tcW w:w="10347" w:type="dxa"/>
          </w:tcPr>
          <w:p w14:paraId="18867A01" w14:textId="3E904083" w:rsidR="0028340E" w:rsidRPr="00864FD9" w:rsidRDefault="000C7B87" w:rsidP="0028340E">
            <w:pPr>
              <w:rPr>
                <w:sz w:val="20"/>
                <w:szCs w:val="20"/>
              </w:rPr>
            </w:pPr>
            <w:r w:rsidRPr="00864FD9">
              <w:rPr>
                <w:sz w:val="20"/>
                <w:szCs w:val="20"/>
              </w:rPr>
              <w:t>Demonstrate tasks and accountabilities competently at all times, including visits and audits by external parties</w:t>
            </w:r>
          </w:p>
        </w:tc>
      </w:tr>
      <w:tr w:rsidR="0028340E" w:rsidRPr="008B5343" w14:paraId="4C30424F" w14:textId="77777777" w:rsidTr="00AD1166">
        <w:tc>
          <w:tcPr>
            <w:tcW w:w="421" w:type="dxa"/>
          </w:tcPr>
          <w:p w14:paraId="57E0EC67" w14:textId="51EB41B2" w:rsidR="0028340E" w:rsidRPr="00AD1166" w:rsidRDefault="000C7B87" w:rsidP="0028340E">
            <w:pPr>
              <w:rPr>
                <w:sz w:val="20"/>
                <w:szCs w:val="20"/>
              </w:rPr>
            </w:pPr>
            <w:r w:rsidRPr="00AD1166">
              <w:rPr>
                <w:sz w:val="20"/>
                <w:szCs w:val="20"/>
              </w:rPr>
              <w:t>4.</w:t>
            </w:r>
          </w:p>
        </w:tc>
        <w:tc>
          <w:tcPr>
            <w:tcW w:w="10347" w:type="dxa"/>
          </w:tcPr>
          <w:p w14:paraId="6ADA1A4F" w14:textId="6017CF56" w:rsidR="0028340E" w:rsidRPr="00864FD9" w:rsidRDefault="000C7B87" w:rsidP="0028340E">
            <w:pPr>
              <w:rPr>
                <w:sz w:val="20"/>
                <w:szCs w:val="20"/>
              </w:rPr>
            </w:pPr>
            <w:r w:rsidRPr="00864FD9">
              <w:rPr>
                <w:sz w:val="20"/>
                <w:szCs w:val="20"/>
              </w:rPr>
              <w:t>Work effectively as part of a team.</w:t>
            </w:r>
          </w:p>
        </w:tc>
      </w:tr>
      <w:tr w:rsidR="0028340E" w:rsidRPr="008B5343" w14:paraId="0FA1C23F" w14:textId="77777777" w:rsidTr="00AD1166">
        <w:tc>
          <w:tcPr>
            <w:tcW w:w="421" w:type="dxa"/>
          </w:tcPr>
          <w:p w14:paraId="4282F84F" w14:textId="59CA52BA" w:rsidR="0028340E" w:rsidRPr="00AD1166" w:rsidRDefault="000C7B87" w:rsidP="0028340E">
            <w:pPr>
              <w:rPr>
                <w:sz w:val="20"/>
                <w:szCs w:val="20"/>
              </w:rPr>
            </w:pPr>
            <w:r w:rsidRPr="00AD1166">
              <w:rPr>
                <w:sz w:val="20"/>
                <w:szCs w:val="20"/>
              </w:rPr>
              <w:t>5.</w:t>
            </w:r>
          </w:p>
        </w:tc>
        <w:tc>
          <w:tcPr>
            <w:tcW w:w="10347" w:type="dxa"/>
          </w:tcPr>
          <w:p w14:paraId="357CCBC3" w14:textId="537E88FE" w:rsidR="0028340E" w:rsidRPr="00864FD9" w:rsidRDefault="000C7B87" w:rsidP="0028340E">
            <w:pPr>
              <w:rPr>
                <w:sz w:val="20"/>
                <w:szCs w:val="20"/>
              </w:rPr>
            </w:pPr>
            <w:r w:rsidRPr="00864FD9">
              <w:rPr>
                <w:sz w:val="20"/>
                <w:szCs w:val="20"/>
              </w:rPr>
              <w:t>Effectively comply with all company policies, procedures and standards.</w:t>
            </w:r>
          </w:p>
        </w:tc>
      </w:tr>
      <w:tr w:rsidR="005C258B" w:rsidRPr="008B5343" w14:paraId="4B040B3D" w14:textId="77777777" w:rsidTr="00AD1166">
        <w:tc>
          <w:tcPr>
            <w:tcW w:w="421" w:type="dxa"/>
          </w:tcPr>
          <w:p w14:paraId="25284868" w14:textId="38BEAAEF" w:rsidR="005C258B" w:rsidRPr="00AD1166" w:rsidRDefault="0070023D" w:rsidP="0028340E">
            <w:pPr>
              <w:rPr>
                <w:sz w:val="20"/>
                <w:szCs w:val="20"/>
              </w:rPr>
            </w:pPr>
            <w:r w:rsidRPr="00AD1166">
              <w:rPr>
                <w:sz w:val="20"/>
                <w:szCs w:val="20"/>
              </w:rPr>
              <w:t>6.</w:t>
            </w:r>
          </w:p>
        </w:tc>
        <w:tc>
          <w:tcPr>
            <w:tcW w:w="10347" w:type="dxa"/>
          </w:tcPr>
          <w:p w14:paraId="156E7ED2" w14:textId="40BECE01" w:rsidR="005C258B" w:rsidRPr="00864FD9" w:rsidRDefault="005C258B" w:rsidP="0028340E">
            <w:pPr>
              <w:rPr>
                <w:sz w:val="20"/>
                <w:szCs w:val="20"/>
              </w:rPr>
            </w:pPr>
            <w:r w:rsidRPr="00864FD9">
              <w:rPr>
                <w:sz w:val="20"/>
                <w:szCs w:val="20"/>
              </w:rPr>
              <w:t>Applies attention to detail to ensure paperwork is completed accurately.</w:t>
            </w:r>
          </w:p>
        </w:tc>
      </w:tr>
      <w:tr w:rsidR="005C258B" w:rsidRPr="008B5343" w14:paraId="5376E700" w14:textId="77777777" w:rsidTr="00AD1166">
        <w:tc>
          <w:tcPr>
            <w:tcW w:w="421" w:type="dxa"/>
          </w:tcPr>
          <w:p w14:paraId="462E09A4" w14:textId="59B0652C" w:rsidR="005C258B" w:rsidRPr="00AD1166" w:rsidRDefault="0070023D" w:rsidP="0028340E">
            <w:pPr>
              <w:rPr>
                <w:sz w:val="20"/>
                <w:szCs w:val="20"/>
              </w:rPr>
            </w:pPr>
            <w:r w:rsidRPr="00AD1166">
              <w:rPr>
                <w:sz w:val="20"/>
                <w:szCs w:val="20"/>
              </w:rPr>
              <w:t>7.</w:t>
            </w:r>
          </w:p>
        </w:tc>
        <w:tc>
          <w:tcPr>
            <w:tcW w:w="10347" w:type="dxa"/>
          </w:tcPr>
          <w:p w14:paraId="6F34B0FE" w14:textId="0E15DC8C" w:rsidR="005C258B" w:rsidRPr="00864FD9" w:rsidRDefault="005C258B" w:rsidP="0028340E">
            <w:pPr>
              <w:rPr>
                <w:sz w:val="20"/>
                <w:szCs w:val="20"/>
              </w:rPr>
            </w:pPr>
            <w:r w:rsidRPr="00864FD9">
              <w:rPr>
                <w:sz w:val="20"/>
                <w:szCs w:val="20"/>
              </w:rPr>
              <w:t>Proactively evaluates performance of area and identify ways to improve performance on a day to day basis.</w:t>
            </w:r>
          </w:p>
        </w:tc>
      </w:tr>
      <w:tr w:rsidR="005C258B" w:rsidRPr="008B5343" w14:paraId="26BC5F4F" w14:textId="77777777" w:rsidTr="00AD1166">
        <w:tc>
          <w:tcPr>
            <w:tcW w:w="421" w:type="dxa"/>
          </w:tcPr>
          <w:p w14:paraId="1A81F4E0" w14:textId="59121C48" w:rsidR="005C258B" w:rsidRPr="00AD1166" w:rsidRDefault="0070023D" w:rsidP="0028340E">
            <w:pPr>
              <w:rPr>
                <w:sz w:val="20"/>
                <w:szCs w:val="20"/>
              </w:rPr>
            </w:pPr>
            <w:r w:rsidRPr="00AD1166">
              <w:rPr>
                <w:sz w:val="20"/>
                <w:szCs w:val="20"/>
              </w:rPr>
              <w:t>8.</w:t>
            </w:r>
          </w:p>
        </w:tc>
        <w:tc>
          <w:tcPr>
            <w:tcW w:w="10347" w:type="dxa"/>
          </w:tcPr>
          <w:p w14:paraId="069BEC14" w14:textId="678EE4FD" w:rsidR="005C258B" w:rsidRPr="00864FD9" w:rsidRDefault="005C258B" w:rsidP="0028340E">
            <w:pPr>
              <w:rPr>
                <w:sz w:val="20"/>
                <w:szCs w:val="20"/>
              </w:rPr>
            </w:pPr>
            <w:r w:rsidRPr="00864FD9">
              <w:rPr>
                <w:sz w:val="20"/>
                <w:szCs w:val="20"/>
              </w:rPr>
              <w:t>Ensure GMP standards are effectively monitored and maintained in the area.</w:t>
            </w:r>
          </w:p>
        </w:tc>
      </w:tr>
    </w:tbl>
    <w:p w14:paraId="1581E8FE" w14:textId="2C94E4D9" w:rsidR="0028340E" w:rsidRPr="00624CDE" w:rsidRDefault="0028340E" w:rsidP="0019593E">
      <w:pPr>
        <w:spacing w:after="0"/>
        <w:rPr>
          <w:sz w:val="4"/>
          <w:szCs w:val="4"/>
        </w:rPr>
      </w:pPr>
    </w:p>
    <w:tbl>
      <w:tblPr>
        <w:tblStyle w:val="TableGrid"/>
        <w:tblW w:w="10627" w:type="dxa"/>
        <w:tblLook w:val="04A0" w:firstRow="1" w:lastRow="0" w:firstColumn="1" w:lastColumn="0" w:noHBand="0" w:noVBand="1"/>
      </w:tblPr>
      <w:tblGrid>
        <w:gridCol w:w="10627"/>
      </w:tblGrid>
      <w:tr w:rsidR="0028340E" w:rsidRPr="008B5343" w14:paraId="5355CD5F" w14:textId="77777777" w:rsidTr="00C86499">
        <w:tc>
          <w:tcPr>
            <w:tcW w:w="10627" w:type="dxa"/>
            <w:shd w:val="clear" w:color="auto" w:fill="BFBFBF" w:themeFill="background1" w:themeFillShade="BF"/>
          </w:tcPr>
          <w:p w14:paraId="3AF13A49" w14:textId="0FE748A5" w:rsidR="0028340E" w:rsidRPr="00864FD9" w:rsidRDefault="0028340E" w:rsidP="0017042A">
            <w:pPr>
              <w:rPr>
                <w:b/>
                <w:bCs/>
                <w:sz w:val="20"/>
                <w:szCs w:val="20"/>
              </w:rPr>
            </w:pPr>
            <w:r w:rsidRPr="00864FD9">
              <w:rPr>
                <w:b/>
                <w:bCs/>
                <w:sz w:val="20"/>
                <w:szCs w:val="20"/>
              </w:rPr>
              <w:t>Health and Safety Responsibilities</w:t>
            </w:r>
          </w:p>
        </w:tc>
      </w:tr>
      <w:tr w:rsidR="0028340E" w:rsidRPr="008B5343" w14:paraId="6737C0D7" w14:textId="77777777" w:rsidTr="00C86499">
        <w:tc>
          <w:tcPr>
            <w:tcW w:w="10627" w:type="dxa"/>
          </w:tcPr>
          <w:p w14:paraId="358FC2FA" w14:textId="52A2AAE0" w:rsidR="0028340E" w:rsidRPr="00864FD9" w:rsidRDefault="0028340E" w:rsidP="0017042A">
            <w:pPr>
              <w:rPr>
                <w:sz w:val="20"/>
                <w:szCs w:val="20"/>
              </w:rPr>
            </w:pPr>
            <w:r w:rsidRPr="00864FD9">
              <w:rPr>
                <w:sz w:val="20"/>
                <w:szCs w:val="20"/>
              </w:rPr>
              <w:t>To ensure company and statutory Health and Safety regulations and requirements are met at all times.</w:t>
            </w:r>
          </w:p>
        </w:tc>
      </w:tr>
      <w:tr w:rsidR="0028340E" w:rsidRPr="008B5343" w14:paraId="3E424875" w14:textId="77777777" w:rsidTr="00C86499">
        <w:tc>
          <w:tcPr>
            <w:tcW w:w="10627" w:type="dxa"/>
          </w:tcPr>
          <w:p w14:paraId="3BF46D32" w14:textId="51403488" w:rsidR="0028340E" w:rsidRPr="00864FD9" w:rsidRDefault="0028340E" w:rsidP="0028340E">
            <w:pPr>
              <w:rPr>
                <w:rFonts w:cstheme="minorHAnsi"/>
                <w:bCs/>
                <w:sz w:val="20"/>
                <w:szCs w:val="20"/>
              </w:rPr>
            </w:pPr>
            <w:r w:rsidRPr="00864FD9">
              <w:rPr>
                <w:rFonts w:cstheme="minorHAnsi"/>
                <w:bCs/>
                <w:sz w:val="20"/>
                <w:szCs w:val="20"/>
              </w:rPr>
              <w:t>General:</w:t>
            </w:r>
          </w:p>
          <w:p w14:paraId="4D41784D" w14:textId="20785F3E"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demonstrate their exemplariness and are uncompromising when it comes to compliance with operational rules and health and safety procedures within their area of responsibility</w:t>
            </w:r>
            <w:r>
              <w:rPr>
                <w:rFonts w:cstheme="minorHAnsi"/>
                <w:sz w:val="20"/>
                <w:szCs w:val="20"/>
              </w:rPr>
              <w:t>;</w:t>
            </w:r>
          </w:p>
          <w:p w14:paraId="63B10D0B" w14:textId="57B594D0"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visibly demonstrate their health and safety involvement on the ground</w:t>
            </w:r>
            <w:r>
              <w:rPr>
                <w:rFonts w:cstheme="minorHAnsi"/>
                <w:sz w:val="20"/>
                <w:szCs w:val="20"/>
              </w:rPr>
              <w:t>;</w:t>
            </w:r>
          </w:p>
          <w:p w14:paraId="1A4E4E7E" w14:textId="6C1AC534"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are attentive to employees’ needs, particularly on health and safety issues</w:t>
            </w:r>
            <w:r>
              <w:rPr>
                <w:rFonts w:cstheme="minorHAnsi"/>
                <w:sz w:val="20"/>
                <w:szCs w:val="20"/>
              </w:rPr>
              <w:t>;</w:t>
            </w:r>
          </w:p>
          <w:p w14:paraId="4925F60A" w14:textId="5A0C4D55"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validate exemplary behaviour/actions and celebrate good health and safety results</w:t>
            </w:r>
            <w:r>
              <w:rPr>
                <w:rFonts w:cstheme="minorHAnsi"/>
                <w:sz w:val="20"/>
                <w:szCs w:val="20"/>
              </w:rPr>
              <w:t>;</w:t>
            </w:r>
          </w:p>
          <w:p w14:paraId="505CB54C" w14:textId="24FF9005"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communicate regularly on health and safety issues</w:t>
            </w:r>
            <w:r>
              <w:rPr>
                <w:rFonts w:cstheme="minorHAnsi"/>
                <w:sz w:val="20"/>
                <w:szCs w:val="20"/>
              </w:rPr>
              <w:t>;</w:t>
            </w:r>
          </w:p>
          <w:p w14:paraId="0FA41262" w14:textId="7B44D6FF"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encourage employees to report minor accidents, near-accidents and hazardous situations, as well as ideas for improvements</w:t>
            </w:r>
            <w:r>
              <w:rPr>
                <w:rFonts w:cstheme="minorHAnsi"/>
                <w:sz w:val="20"/>
                <w:szCs w:val="20"/>
              </w:rPr>
              <w:t>;</w:t>
            </w:r>
          </w:p>
          <w:p w14:paraId="2461F10D" w14:textId="1AF8E3E8"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ensure that health and safety rules are applicable, known, understood and followed</w:t>
            </w:r>
            <w:r>
              <w:rPr>
                <w:rFonts w:cstheme="minorHAnsi"/>
                <w:sz w:val="20"/>
                <w:szCs w:val="20"/>
              </w:rPr>
              <w:t>;</w:t>
            </w:r>
          </w:p>
          <w:p w14:paraId="5C694315" w14:textId="594C0B14" w:rsidR="00864FD9" w:rsidRPr="00864FD9" w:rsidRDefault="00864FD9" w:rsidP="00864FD9">
            <w:pPr>
              <w:pStyle w:val="ListParagraph"/>
              <w:numPr>
                <w:ilvl w:val="0"/>
                <w:numId w:val="3"/>
              </w:numPr>
              <w:rPr>
                <w:rFonts w:cstheme="minorHAnsi"/>
                <w:sz w:val="20"/>
                <w:szCs w:val="20"/>
              </w:rPr>
            </w:pPr>
            <w:r w:rsidRPr="00864FD9">
              <w:rPr>
                <w:rFonts w:cstheme="minorHAnsi"/>
                <w:sz w:val="20"/>
                <w:szCs w:val="20"/>
              </w:rPr>
              <w:t>trigger the disciplinary process whenever necessary</w:t>
            </w:r>
            <w:r>
              <w:rPr>
                <w:rFonts w:cstheme="minorHAnsi"/>
                <w:sz w:val="20"/>
                <w:szCs w:val="20"/>
              </w:rPr>
              <w:t>;</w:t>
            </w:r>
          </w:p>
          <w:p w14:paraId="6FB64357" w14:textId="5551E943" w:rsidR="0028340E" w:rsidRPr="00864FD9" w:rsidRDefault="00864FD9" w:rsidP="00864FD9">
            <w:pPr>
              <w:pStyle w:val="ListParagraph"/>
              <w:numPr>
                <w:ilvl w:val="0"/>
                <w:numId w:val="3"/>
              </w:numPr>
              <w:rPr>
                <w:rFonts w:cstheme="minorHAnsi"/>
                <w:sz w:val="20"/>
                <w:szCs w:val="20"/>
              </w:rPr>
            </w:pPr>
            <w:r w:rsidRPr="00864FD9">
              <w:rPr>
                <w:rFonts w:cstheme="minorHAnsi"/>
                <w:sz w:val="20"/>
                <w:szCs w:val="20"/>
              </w:rPr>
              <w:t>develop a proactive health and safety culture</w:t>
            </w:r>
            <w:r>
              <w:rPr>
                <w:rFonts w:cstheme="minorHAnsi"/>
                <w:sz w:val="20"/>
                <w:szCs w:val="20"/>
              </w:rPr>
              <w:t>.</w:t>
            </w:r>
          </w:p>
        </w:tc>
      </w:tr>
      <w:tr w:rsidR="0028340E" w:rsidRPr="008B5343" w14:paraId="69F0561C" w14:textId="77777777" w:rsidTr="00C86499">
        <w:tc>
          <w:tcPr>
            <w:tcW w:w="10627" w:type="dxa"/>
          </w:tcPr>
          <w:p w14:paraId="3074B37E" w14:textId="32CEC56A" w:rsidR="0028340E" w:rsidRPr="00864FD9" w:rsidRDefault="0028340E" w:rsidP="0028340E">
            <w:pPr>
              <w:rPr>
                <w:rFonts w:cstheme="minorHAnsi"/>
                <w:bCs/>
                <w:sz w:val="20"/>
                <w:szCs w:val="20"/>
              </w:rPr>
            </w:pPr>
            <w:r w:rsidRPr="00864FD9">
              <w:rPr>
                <w:rFonts w:cstheme="minorHAnsi"/>
                <w:bCs/>
                <w:sz w:val="20"/>
                <w:szCs w:val="20"/>
              </w:rPr>
              <w:t>Within your scope of work:</w:t>
            </w:r>
          </w:p>
          <w:p w14:paraId="51A9756C" w14:textId="1F728345"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actively participate in risk assessments related to their teams, activities, work environments and new projects</w:t>
            </w:r>
            <w:r>
              <w:rPr>
                <w:rFonts w:cstheme="minorHAnsi"/>
                <w:sz w:val="20"/>
                <w:szCs w:val="20"/>
              </w:rPr>
              <w:t>;</w:t>
            </w:r>
          </w:p>
          <w:p w14:paraId="6D0A89C5" w14:textId="0722AE6F"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-participate in and/or ensure the maintenance and implementation of the defined prevention measures and initiatives (risk assessment, prevention programmes)</w:t>
            </w:r>
            <w:r>
              <w:rPr>
                <w:rFonts w:cstheme="minorHAnsi"/>
                <w:sz w:val="20"/>
                <w:szCs w:val="20"/>
              </w:rPr>
              <w:t>;</w:t>
            </w:r>
          </w:p>
          <w:p w14:paraId="48544D17" w14:textId="588A8CEC"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-participate in devising health and safety measures and operational rules and ensure the implementation of action plans within their area</w:t>
            </w:r>
            <w:r>
              <w:rPr>
                <w:rFonts w:cstheme="minorHAnsi"/>
                <w:sz w:val="20"/>
                <w:szCs w:val="20"/>
              </w:rPr>
              <w:t>;</w:t>
            </w:r>
          </w:p>
          <w:p w14:paraId="651E5561" w14:textId="564D2734"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-ensure and/or participate in the training of employees: onboarding, job performance, risk management</w:t>
            </w:r>
            <w:r>
              <w:rPr>
                <w:rFonts w:cstheme="minorHAnsi"/>
                <w:sz w:val="20"/>
                <w:szCs w:val="20"/>
              </w:rPr>
              <w:t>;</w:t>
            </w:r>
          </w:p>
          <w:p w14:paraId="57BE44E7" w14:textId="68E5DE30"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-actively participate in analysing the causes of any significant events (lost-time accidents, non lost-time accidents and significant near-misses)</w:t>
            </w:r>
            <w:r>
              <w:rPr>
                <w:rFonts w:cstheme="minorHAnsi"/>
                <w:sz w:val="20"/>
                <w:szCs w:val="20"/>
              </w:rPr>
              <w:t>;</w:t>
            </w:r>
          </w:p>
          <w:p w14:paraId="39662384" w14:textId="233C8A99"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-carry out technical and operational audits on the risk control process (e.g. field tours, inspections, etc.)</w:t>
            </w:r>
            <w:r>
              <w:rPr>
                <w:rFonts w:cstheme="minorHAnsi"/>
                <w:sz w:val="20"/>
                <w:szCs w:val="20"/>
              </w:rPr>
              <w:t>;</w:t>
            </w:r>
          </w:p>
          <w:p w14:paraId="1E6D5160" w14:textId="16A98196"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-carry out field discussions with employees on the human aspects of prevention (Behavioural Safety Visits, STOP observations, etc.)</w:t>
            </w:r>
            <w:r>
              <w:rPr>
                <w:rFonts w:cstheme="minorHAnsi"/>
                <w:sz w:val="20"/>
                <w:szCs w:val="20"/>
              </w:rPr>
              <w:t>;</w:t>
            </w:r>
          </w:p>
          <w:p w14:paraId="62D7A238" w14:textId="5DD81F51" w:rsidR="00864FD9" w:rsidRPr="00864FD9" w:rsidRDefault="00864FD9" w:rsidP="00864FD9">
            <w:pPr>
              <w:pStyle w:val="ListParagraph"/>
              <w:numPr>
                <w:ilvl w:val="0"/>
                <w:numId w:val="4"/>
              </w:numPr>
              <w:rPr>
                <w:rFonts w:cstheme="minorHAnsi"/>
                <w:sz w:val="20"/>
                <w:szCs w:val="20"/>
              </w:rPr>
            </w:pPr>
            <w:r w:rsidRPr="00864FD9">
              <w:rPr>
                <w:rFonts w:cstheme="minorHAnsi"/>
                <w:sz w:val="20"/>
                <w:szCs w:val="20"/>
              </w:rPr>
              <w:t>-organise and run information and communication initiatives for their employees (e.g. Prevention Minutes, Safety Contacts, etc.)</w:t>
            </w:r>
            <w:r>
              <w:rPr>
                <w:rFonts w:cstheme="minorHAnsi"/>
                <w:sz w:val="20"/>
                <w:szCs w:val="20"/>
              </w:rPr>
              <w:t>;</w:t>
            </w:r>
          </w:p>
          <w:p w14:paraId="1B2B5F36" w14:textId="32B7C14D" w:rsidR="0028340E" w:rsidRPr="00864FD9" w:rsidRDefault="00864FD9" w:rsidP="00864FD9">
            <w:pPr>
              <w:pStyle w:val="ListParagraph"/>
              <w:numPr>
                <w:ilvl w:val="0"/>
                <w:numId w:val="1"/>
              </w:numPr>
              <w:rPr>
                <w:rFonts w:cstheme="minorHAnsi"/>
                <w:bCs/>
                <w:sz w:val="20"/>
                <w:szCs w:val="20"/>
              </w:rPr>
            </w:pPr>
            <w:r w:rsidRPr="00864FD9">
              <w:rPr>
                <w:rFonts w:cstheme="minorHAnsi"/>
                <w:sz w:val="20"/>
                <w:szCs w:val="20"/>
              </w:rPr>
              <w:t>-involve employees in all these various health and safety processes using appropriate and pertinent methods.</w:t>
            </w:r>
          </w:p>
        </w:tc>
      </w:tr>
    </w:tbl>
    <w:p w14:paraId="67366385" w14:textId="24100D35" w:rsidR="0019593E" w:rsidRPr="00624CDE" w:rsidRDefault="0019593E" w:rsidP="0019593E">
      <w:pPr>
        <w:spacing w:after="0"/>
        <w:rPr>
          <w:sz w:val="4"/>
          <w:szCs w:val="4"/>
        </w:rPr>
      </w:pPr>
    </w:p>
    <w:tbl>
      <w:tblPr>
        <w:tblStyle w:val="TableGrid"/>
        <w:tblW w:w="10627" w:type="dxa"/>
        <w:tblLook w:val="04A0" w:firstRow="1" w:lastRow="0" w:firstColumn="1" w:lastColumn="0" w:noHBand="0" w:noVBand="1"/>
      </w:tblPr>
      <w:tblGrid>
        <w:gridCol w:w="2547"/>
        <w:gridCol w:w="2551"/>
        <w:gridCol w:w="2552"/>
        <w:gridCol w:w="2977"/>
      </w:tblGrid>
      <w:tr w:rsidR="00860875" w14:paraId="459949C4" w14:textId="77777777" w:rsidTr="003F4704">
        <w:tc>
          <w:tcPr>
            <w:tcW w:w="10627" w:type="dxa"/>
            <w:gridSpan w:val="4"/>
            <w:shd w:val="clear" w:color="auto" w:fill="BFBFBF" w:themeFill="background1" w:themeFillShade="BF"/>
          </w:tcPr>
          <w:p w14:paraId="5F07B435" w14:textId="77777777" w:rsidR="00860875" w:rsidRPr="00892476" w:rsidRDefault="00860875" w:rsidP="003F4704">
            <w:pPr>
              <w:rPr>
                <w:sz w:val="20"/>
                <w:szCs w:val="20"/>
              </w:rPr>
            </w:pPr>
            <w:r w:rsidRPr="00B37F3E">
              <w:rPr>
                <w:b/>
                <w:bCs/>
                <w:sz w:val="20"/>
                <w:szCs w:val="20"/>
              </w:rPr>
              <w:t>EPIC Values</w:t>
            </w:r>
          </w:p>
        </w:tc>
      </w:tr>
      <w:tr w:rsidR="00860875" w14:paraId="134738EB" w14:textId="77777777" w:rsidTr="003F4704">
        <w:tc>
          <w:tcPr>
            <w:tcW w:w="2547" w:type="dxa"/>
          </w:tcPr>
          <w:p w14:paraId="24AFCF5A" w14:textId="77777777" w:rsidR="00860875" w:rsidRPr="00892476" w:rsidRDefault="00860875" w:rsidP="003F4704">
            <w:pPr>
              <w:rPr>
                <w:b/>
                <w:bCs/>
                <w:sz w:val="20"/>
                <w:szCs w:val="20"/>
              </w:rPr>
            </w:pPr>
            <w:r w:rsidRPr="00892476">
              <w:rPr>
                <w:b/>
                <w:bCs/>
                <w:sz w:val="20"/>
                <w:szCs w:val="20"/>
              </w:rPr>
              <w:t>Excellence</w:t>
            </w:r>
          </w:p>
        </w:tc>
        <w:tc>
          <w:tcPr>
            <w:tcW w:w="2551" w:type="dxa"/>
          </w:tcPr>
          <w:p w14:paraId="07B27FCC" w14:textId="77777777" w:rsidR="00860875" w:rsidRPr="00892476" w:rsidRDefault="00860875" w:rsidP="003F4704">
            <w:pPr>
              <w:rPr>
                <w:b/>
                <w:bCs/>
                <w:sz w:val="20"/>
                <w:szCs w:val="20"/>
              </w:rPr>
            </w:pPr>
            <w:r w:rsidRPr="00892476">
              <w:rPr>
                <w:b/>
                <w:bCs/>
                <w:sz w:val="20"/>
                <w:szCs w:val="20"/>
              </w:rPr>
              <w:t>Positivity</w:t>
            </w:r>
          </w:p>
        </w:tc>
        <w:tc>
          <w:tcPr>
            <w:tcW w:w="2552" w:type="dxa"/>
          </w:tcPr>
          <w:p w14:paraId="65DD6F40" w14:textId="77777777" w:rsidR="00860875" w:rsidRPr="00892476" w:rsidRDefault="00860875" w:rsidP="003F4704">
            <w:pPr>
              <w:rPr>
                <w:b/>
                <w:bCs/>
                <w:sz w:val="20"/>
                <w:szCs w:val="20"/>
              </w:rPr>
            </w:pPr>
            <w:r w:rsidRPr="00892476">
              <w:rPr>
                <w:b/>
                <w:bCs/>
                <w:sz w:val="20"/>
                <w:szCs w:val="20"/>
              </w:rPr>
              <w:t>Innovative</w:t>
            </w:r>
          </w:p>
        </w:tc>
        <w:tc>
          <w:tcPr>
            <w:tcW w:w="2977" w:type="dxa"/>
          </w:tcPr>
          <w:p w14:paraId="7B01E8A7" w14:textId="77777777" w:rsidR="00860875" w:rsidRPr="00892476" w:rsidRDefault="00860875" w:rsidP="003F4704">
            <w:pPr>
              <w:rPr>
                <w:b/>
                <w:bCs/>
                <w:sz w:val="20"/>
                <w:szCs w:val="20"/>
              </w:rPr>
            </w:pPr>
            <w:r w:rsidRPr="00892476">
              <w:rPr>
                <w:b/>
                <w:bCs/>
                <w:sz w:val="20"/>
                <w:szCs w:val="20"/>
              </w:rPr>
              <w:t>Co-operation</w:t>
            </w:r>
          </w:p>
        </w:tc>
      </w:tr>
      <w:tr w:rsidR="00860875" w14:paraId="2F88FD7E" w14:textId="77777777" w:rsidTr="003F4704">
        <w:tc>
          <w:tcPr>
            <w:tcW w:w="2547" w:type="dxa"/>
          </w:tcPr>
          <w:p w14:paraId="2E5F58BA" w14:textId="77777777" w:rsidR="00860875" w:rsidRPr="00B37F3E" w:rsidRDefault="00860875" w:rsidP="00860875">
            <w:pPr>
              <w:pStyle w:val="ListParagraph"/>
              <w:numPr>
                <w:ilvl w:val="0"/>
                <w:numId w:val="2"/>
              </w:numPr>
              <w:ind w:left="340" w:hanging="340"/>
              <w:rPr>
                <w:sz w:val="18"/>
                <w:szCs w:val="18"/>
              </w:rPr>
            </w:pPr>
            <w:r w:rsidRPr="00B37F3E">
              <w:rPr>
                <w:sz w:val="18"/>
                <w:szCs w:val="18"/>
              </w:rPr>
              <w:t>Set and maintain high standards</w:t>
            </w:r>
            <w:r>
              <w:rPr>
                <w:sz w:val="18"/>
                <w:szCs w:val="18"/>
              </w:rPr>
              <w:t>.</w:t>
            </w:r>
          </w:p>
          <w:p w14:paraId="1ADBAABE" w14:textId="77777777" w:rsidR="00860875" w:rsidRPr="00892476" w:rsidRDefault="00860875" w:rsidP="00860875">
            <w:pPr>
              <w:pStyle w:val="ListParagraph"/>
              <w:numPr>
                <w:ilvl w:val="0"/>
                <w:numId w:val="2"/>
              </w:numPr>
              <w:ind w:left="340" w:hanging="340"/>
              <w:rPr>
                <w:sz w:val="18"/>
                <w:szCs w:val="18"/>
              </w:rPr>
            </w:pPr>
            <w:r w:rsidRPr="00892476">
              <w:rPr>
                <w:sz w:val="18"/>
                <w:szCs w:val="18"/>
              </w:rPr>
              <w:t>Be accountable and lead by example.</w:t>
            </w:r>
          </w:p>
          <w:p w14:paraId="78320653" w14:textId="77777777" w:rsidR="00860875" w:rsidRPr="00892476" w:rsidRDefault="00860875" w:rsidP="00860875">
            <w:pPr>
              <w:pStyle w:val="ListParagraph"/>
              <w:numPr>
                <w:ilvl w:val="0"/>
                <w:numId w:val="2"/>
              </w:numPr>
              <w:ind w:left="340" w:hanging="340"/>
              <w:rPr>
                <w:sz w:val="18"/>
                <w:szCs w:val="18"/>
              </w:rPr>
            </w:pPr>
            <w:r w:rsidRPr="00892476">
              <w:rPr>
                <w:sz w:val="18"/>
                <w:szCs w:val="18"/>
              </w:rPr>
              <w:t>Encourage continuous improvement</w:t>
            </w:r>
            <w:r>
              <w:rPr>
                <w:sz w:val="18"/>
                <w:szCs w:val="18"/>
              </w:rPr>
              <w:t>.</w:t>
            </w:r>
          </w:p>
          <w:p w14:paraId="32298D0C" w14:textId="77777777" w:rsidR="00860875" w:rsidRPr="00892476" w:rsidRDefault="00860875" w:rsidP="00860875">
            <w:pPr>
              <w:pStyle w:val="ListParagraph"/>
              <w:numPr>
                <w:ilvl w:val="0"/>
                <w:numId w:val="2"/>
              </w:numPr>
              <w:ind w:left="340" w:hanging="340"/>
              <w:rPr>
                <w:sz w:val="18"/>
                <w:szCs w:val="18"/>
              </w:rPr>
            </w:pPr>
            <w:r w:rsidRPr="00892476">
              <w:rPr>
                <w:sz w:val="18"/>
                <w:szCs w:val="18"/>
              </w:rPr>
              <w:t>Work with integrity – winning the right way</w:t>
            </w:r>
            <w:r>
              <w:rPr>
                <w:sz w:val="18"/>
                <w:szCs w:val="18"/>
              </w:rPr>
              <w:t>.</w:t>
            </w:r>
          </w:p>
          <w:p w14:paraId="7F14D89A" w14:textId="77777777" w:rsidR="00860875" w:rsidRPr="00892476" w:rsidRDefault="00860875" w:rsidP="00860875">
            <w:pPr>
              <w:pStyle w:val="ListParagraph"/>
              <w:numPr>
                <w:ilvl w:val="0"/>
                <w:numId w:val="2"/>
              </w:numPr>
              <w:ind w:left="340" w:hanging="340"/>
              <w:rPr>
                <w:sz w:val="18"/>
                <w:szCs w:val="18"/>
              </w:rPr>
            </w:pPr>
            <w:r w:rsidRPr="00892476">
              <w:rPr>
                <w:sz w:val="18"/>
                <w:szCs w:val="18"/>
              </w:rPr>
              <w:t>Have pride and passion in what we do</w:t>
            </w:r>
            <w:r>
              <w:rPr>
                <w:sz w:val="18"/>
                <w:szCs w:val="18"/>
              </w:rPr>
              <w:t>.</w:t>
            </w:r>
          </w:p>
          <w:p w14:paraId="5DC68494" w14:textId="77777777" w:rsidR="00860875" w:rsidRPr="00892476" w:rsidRDefault="00860875" w:rsidP="00860875">
            <w:pPr>
              <w:pStyle w:val="ListParagraph"/>
              <w:numPr>
                <w:ilvl w:val="0"/>
                <w:numId w:val="2"/>
              </w:numPr>
              <w:ind w:left="340" w:hanging="340"/>
              <w:rPr>
                <w:sz w:val="18"/>
                <w:szCs w:val="18"/>
              </w:rPr>
            </w:pPr>
            <w:r w:rsidRPr="00892476">
              <w:rPr>
                <w:sz w:val="18"/>
                <w:szCs w:val="18"/>
              </w:rPr>
              <w:t>Actively develop people</w:t>
            </w:r>
            <w:r>
              <w:rPr>
                <w:sz w:val="18"/>
                <w:szCs w:val="18"/>
              </w:rPr>
              <w:t>.</w:t>
            </w:r>
          </w:p>
        </w:tc>
        <w:tc>
          <w:tcPr>
            <w:tcW w:w="2551" w:type="dxa"/>
          </w:tcPr>
          <w:p w14:paraId="23D90CB1" w14:textId="77777777" w:rsidR="00860875" w:rsidRPr="00892476" w:rsidRDefault="00860875" w:rsidP="00860875">
            <w:pPr>
              <w:pStyle w:val="ListParagraph"/>
              <w:numPr>
                <w:ilvl w:val="0"/>
                <w:numId w:val="2"/>
              </w:numPr>
              <w:rPr>
                <w:sz w:val="18"/>
                <w:szCs w:val="18"/>
              </w:rPr>
            </w:pPr>
            <w:r w:rsidRPr="00892476">
              <w:rPr>
                <w:sz w:val="18"/>
                <w:szCs w:val="18"/>
              </w:rPr>
              <w:t>Have a can do attitude</w:t>
            </w:r>
            <w:r>
              <w:rPr>
                <w:sz w:val="18"/>
                <w:szCs w:val="18"/>
              </w:rPr>
              <w:t>.</w:t>
            </w:r>
          </w:p>
          <w:p w14:paraId="58C89D7E" w14:textId="77777777" w:rsidR="00860875" w:rsidRPr="00892476" w:rsidRDefault="00860875" w:rsidP="00860875">
            <w:pPr>
              <w:pStyle w:val="ListParagraph"/>
              <w:numPr>
                <w:ilvl w:val="0"/>
                <w:numId w:val="2"/>
              </w:numPr>
              <w:rPr>
                <w:sz w:val="18"/>
                <w:szCs w:val="18"/>
              </w:rPr>
            </w:pPr>
            <w:r w:rsidRPr="00892476">
              <w:rPr>
                <w:sz w:val="18"/>
                <w:szCs w:val="18"/>
              </w:rPr>
              <w:t>Act as ambassadors for our business and departments.</w:t>
            </w:r>
          </w:p>
          <w:p w14:paraId="234ED7A5" w14:textId="77777777" w:rsidR="00860875" w:rsidRPr="00892476" w:rsidRDefault="00860875" w:rsidP="00860875">
            <w:pPr>
              <w:pStyle w:val="ListParagraph"/>
              <w:numPr>
                <w:ilvl w:val="0"/>
                <w:numId w:val="2"/>
              </w:numPr>
              <w:rPr>
                <w:sz w:val="18"/>
                <w:szCs w:val="18"/>
              </w:rPr>
            </w:pPr>
            <w:r w:rsidRPr="00892476">
              <w:rPr>
                <w:sz w:val="18"/>
                <w:szCs w:val="18"/>
              </w:rPr>
              <w:t>Be tenacious</w:t>
            </w:r>
            <w:r>
              <w:rPr>
                <w:sz w:val="18"/>
                <w:szCs w:val="18"/>
              </w:rPr>
              <w:t>.</w:t>
            </w:r>
          </w:p>
          <w:p w14:paraId="22B3ABDC" w14:textId="21DAE5EB" w:rsidR="00860875" w:rsidRPr="00892476" w:rsidRDefault="00860875" w:rsidP="00860875">
            <w:pPr>
              <w:pStyle w:val="ListParagraph"/>
              <w:numPr>
                <w:ilvl w:val="0"/>
                <w:numId w:val="2"/>
              </w:numPr>
              <w:rPr>
                <w:sz w:val="18"/>
                <w:szCs w:val="18"/>
              </w:rPr>
            </w:pPr>
            <w:r w:rsidRPr="00892476">
              <w:rPr>
                <w:sz w:val="18"/>
                <w:szCs w:val="18"/>
              </w:rPr>
              <w:t>Have a belie</w:t>
            </w:r>
            <w:r w:rsidR="00B75227">
              <w:rPr>
                <w:sz w:val="18"/>
                <w:szCs w:val="18"/>
              </w:rPr>
              <w:t>f</w:t>
            </w:r>
            <w:r w:rsidRPr="00892476">
              <w:rPr>
                <w:sz w:val="18"/>
                <w:szCs w:val="18"/>
              </w:rPr>
              <w:t xml:space="preserve"> in ourselves and our teams.</w:t>
            </w:r>
          </w:p>
        </w:tc>
        <w:tc>
          <w:tcPr>
            <w:tcW w:w="2552" w:type="dxa"/>
          </w:tcPr>
          <w:p w14:paraId="61D4E55F" w14:textId="77777777" w:rsidR="00860875" w:rsidRPr="00892476" w:rsidRDefault="00860875" w:rsidP="00860875">
            <w:pPr>
              <w:pStyle w:val="ListParagraph"/>
              <w:numPr>
                <w:ilvl w:val="0"/>
                <w:numId w:val="2"/>
              </w:numPr>
              <w:rPr>
                <w:sz w:val="18"/>
                <w:szCs w:val="18"/>
              </w:rPr>
            </w:pPr>
            <w:r w:rsidRPr="00892476">
              <w:rPr>
                <w:sz w:val="18"/>
                <w:szCs w:val="18"/>
              </w:rPr>
              <w:t>Inspire and promote creative thinking.</w:t>
            </w:r>
          </w:p>
          <w:p w14:paraId="3F704E2B" w14:textId="77777777" w:rsidR="00860875" w:rsidRPr="00892476" w:rsidRDefault="00860875" w:rsidP="00860875">
            <w:pPr>
              <w:pStyle w:val="ListParagraph"/>
              <w:numPr>
                <w:ilvl w:val="0"/>
                <w:numId w:val="2"/>
              </w:numPr>
              <w:rPr>
                <w:sz w:val="18"/>
                <w:szCs w:val="18"/>
              </w:rPr>
            </w:pPr>
            <w:r w:rsidRPr="00892476">
              <w:rPr>
                <w:sz w:val="18"/>
                <w:szCs w:val="18"/>
              </w:rPr>
              <w:t>Drive ideas and innovation in all areas of the business</w:t>
            </w:r>
            <w:r>
              <w:rPr>
                <w:sz w:val="18"/>
                <w:szCs w:val="18"/>
              </w:rPr>
              <w:t>.</w:t>
            </w:r>
          </w:p>
          <w:p w14:paraId="5273AD99" w14:textId="77777777" w:rsidR="00860875" w:rsidRPr="00892476" w:rsidRDefault="00860875" w:rsidP="00860875">
            <w:pPr>
              <w:pStyle w:val="ListParagraph"/>
              <w:numPr>
                <w:ilvl w:val="0"/>
                <w:numId w:val="2"/>
              </w:numPr>
              <w:rPr>
                <w:sz w:val="18"/>
                <w:szCs w:val="18"/>
              </w:rPr>
            </w:pPr>
            <w:r w:rsidRPr="00892476">
              <w:rPr>
                <w:sz w:val="18"/>
                <w:szCs w:val="18"/>
              </w:rPr>
              <w:t>Encourage input from all</w:t>
            </w:r>
            <w:r>
              <w:rPr>
                <w:sz w:val="18"/>
                <w:szCs w:val="18"/>
              </w:rPr>
              <w:t>.</w:t>
            </w:r>
          </w:p>
          <w:p w14:paraId="3AD7A897" w14:textId="77777777" w:rsidR="00860875" w:rsidRPr="00892476" w:rsidRDefault="00860875" w:rsidP="00860875">
            <w:pPr>
              <w:pStyle w:val="ListParagraph"/>
              <w:numPr>
                <w:ilvl w:val="0"/>
                <w:numId w:val="2"/>
              </w:numPr>
              <w:rPr>
                <w:sz w:val="18"/>
                <w:szCs w:val="18"/>
              </w:rPr>
            </w:pPr>
            <w:r w:rsidRPr="00892476">
              <w:rPr>
                <w:sz w:val="18"/>
                <w:szCs w:val="18"/>
              </w:rPr>
              <w:t>New ways of working</w:t>
            </w:r>
            <w:r>
              <w:rPr>
                <w:sz w:val="18"/>
                <w:szCs w:val="18"/>
              </w:rPr>
              <w:t>.</w:t>
            </w:r>
          </w:p>
          <w:p w14:paraId="7E6B72CE" w14:textId="77777777" w:rsidR="00860875" w:rsidRPr="00892476" w:rsidRDefault="00860875" w:rsidP="00860875">
            <w:pPr>
              <w:pStyle w:val="ListParagraph"/>
              <w:numPr>
                <w:ilvl w:val="0"/>
                <w:numId w:val="2"/>
              </w:numPr>
              <w:rPr>
                <w:sz w:val="18"/>
                <w:szCs w:val="18"/>
              </w:rPr>
            </w:pPr>
            <w:r w:rsidRPr="00892476">
              <w:rPr>
                <w:sz w:val="18"/>
                <w:szCs w:val="18"/>
              </w:rPr>
              <w:t>Agility to change</w:t>
            </w:r>
            <w:r>
              <w:rPr>
                <w:sz w:val="18"/>
                <w:szCs w:val="18"/>
              </w:rPr>
              <w:t>.</w:t>
            </w:r>
          </w:p>
          <w:p w14:paraId="7B2053C0" w14:textId="77777777" w:rsidR="00860875" w:rsidRPr="00892476" w:rsidRDefault="00860875" w:rsidP="00860875">
            <w:pPr>
              <w:pStyle w:val="ListParagraph"/>
              <w:numPr>
                <w:ilvl w:val="0"/>
                <w:numId w:val="2"/>
              </w:numPr>
              <w:rPr>
                <w:sz w:val="18"/>
                <w:szCs w:val="18"/>
              </w:rPr>
            </w:pPr>
            <w:r w:rsidRPr="00892476">
              <w:rPr>
                <w:sz w:val="18"/>
                <w:szCs w:val="18"/>
              </w:rPr>
              <w:t>Entrepreneurial spirit</w:t>
            </w:r>
            <w:r>
              <w:rPr>
                <w:sz w:val="18"/>
                <w:szCs w:val="18"/>
              </w:rPr>
              <w:t>.</w:t>
            </w:r>
          </w:p>
        </w:tc>
        <w:tc>
          <w:tcPr>
            <w:tcW w:w="2977" w:type="dxa"/>
          </w:tcPr>
          <w:p w14:paraId="2239E3F7" w14:textId="77777777" w:rsidR="00860875" w:rsidRPr="00892476" w:rsidRDefault="00860875" w:rsidP="00860875">
            <w:pPr>
              <w:pStyle w:val="ListParagraph"/>
              <w:numPr>
                <w:ilvl w:val="0"/>
                <w:numId w:val="2"/>
              </w:numPr>
              <w:rPr>
                <w:sz w:val="18"/>
                <w:szCs w:val="18"/>
              </w:rPr>
            </w:pPr>
            <w:r w:rsidRPr="00892476">
              <w:rPr>
                <w:sz w:val="18"/>
                <w:szCs w:val="18"/>
              </w:rPr>
              <w:t>Put teamwork at the heart of everything we do.</w:t>
            </w:r>
          </w:p>
          <w:p w14:paraId="21EB2DE9" w14:textId="77777777" w:rsidR="00860875" w:rsidRPr="00892476" w:rsidRDefault="00860875" w:rsidP="00860875">
            <w:pPr>
              <w:pStyle w:val="ListParagraph"/>
              <w:numPr>
                <w:ilvl w:val="0"/>
                <w:numId w:val="2"/>
              </w:numPr>
              <w:rPr>
                <w:sz w:val="18"/>
                <w:szCs w:val="18"/>
              </w:rPr>
            </w:pPr>
            <w:r w:rsidRPr="00892476">
              <w:rPr>
                <w:sz w:val="18"/>
                <w:szCs w:val="18"/>
              </w:rPr>
              <w:t>Promote sharing and best practice across teams both in the BU and in the Group.</w:t>
            </w:r>
          </w:p>
          <w:p w14:paraId="564CF971" w14:textId="77777777" w:rsidR="00860875" w:rsidRPr="00892476" w:rsidRDefault="00860875" w:rsidP="00860875">
            <w:pPr>
              <w:pStyle w:val="ListParagraph"/>
              <w:numPr>
                <w:ilvl w:val="0"/>
                <w:numId w:val="2"/>
              </w:numPr>
              <w:rPr>
                <w:sz w:val="18"/>
                <w:szCs w:val="18"/>
              </w:rPr>
            </w:pPr>
            <w:r w:rsidRPr="00892476">
              <w:rPr>
                <w:sz w:val="18"/>
                <w:szCs w:val="18"/>
              </w:rPr>
              <w:t>Be engaged – one team, bought into common goals.</w:t>
            </w:r>
          </w:p>
          <w:p w14:paraId="620A4DEC" w14:textId="77777777" w:rsidR="00860875" w:rsidRPr="00892476" w:rsidRDefault="00860875" w:rsidP="00860875">
            <w:pPr>
              <w:pStyle w:val="ListParagraph"/>
              <w:numPr>
                <w:ilvl w:val="0"/>
                <w:numId w:val="2"/>
              </w:numPr>
              <w:rPr>
                <w:sz w:val="18"/>
                <w:szCs w:val="18"/>
              </w:rPr>
            </w:pPr>
            <w:r w:rsidRPr="00892476">
              <w:rPr>
                <w:sz w:val="18"/>
                <w:szCs w:val="18"/>
              </w:rPr>
              <w:t>Show respect for the individual looking after our employee’s wellbeing.</w:t>
            </w:r>
          </w:p>
          <w:p w14:paraId="405C49D3" w14:textId="77777777" w:rsidR="00860875" w:rsidRPr="00892476" w:rsidRDefault="00860875" w:rsidP="00860875">
            <w:pPr>
              <w:pStyle w:val="ListParagraph"/>
              <w:numPr>
                <w:ilvl w:val="0"/>
                <w:numId w:val="2"/>
              </w:numPr>
              <w:rPr>
                <w:sz w:val="18"/>
                <w:szCs w:val="18"/>
              </w:rPr>
            </w:pPr>
            <w:r w:rsidRPr="00892476">
              <w:rPr>
                <w:sz w:val="18"/>
                <w:szCs w:val="18"/>
              </w:rPr>
              <w:t>Driving sustainability.</w:t>
            </w:r>
          </w:p>
        </w:tc>
      </w:tr>
    </w:tbl>
    <w:p w14:paraId="05ECB3C7" w14:textId="77777777" w:rsidR="00860875" w:rsidRPr="00624CDE" w:rsidRDefault="00860875" w:rsidP="0019593E">
      <w:pPr>
        <w:spacing w:after="0"/>
        <w:rPr>
          <w:sz w:val="4"/>
          <w:szCs w:val="4"/>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7627"/>
      </w:tblGrid>
      <w:tr w:rsidR="00C57A80" w:rsidRPr="008B5343" w14:paraId="7CD5EBD2" w14:textId="77777777" w:rsidTr="00C86499">
        <w:tc>
          <w:tcPr>
            <w:tcW w:w="3005" w:type="dxa"/>
          </w:tcPr>
          <w:p w14:paraId="3BD1A953" w14:textId="77777777" w:rsidR="00C57A80" w:rsidRPr="00624CDE" w:rsidRDefault="00C57A80" w:rsidP="0019593E">
            <w:pPr>
              <w:rPr>
                <w:sz w:val="10"/>
                <w:szCs w:val="10"/>
              </w:rPr>
            </w:pPr>
          </w:p>
          <w:p w14:paraId="11D7F5AA" w14:textId="58E09C1B" w:rsidR="00C57A80" w:rsidRPr="00864FD9" w:rsidRDefault="00C57A80" w:rsidP="0019593E">
            <w:pPr>
              <w:rPr>
                <w:sz w:val="20"/>
                <w:szCs w:val="20"/>
              </w:rPr>
            </w:pPr>
            <w:r w:rsidRPr="00864FD9">
              <w:rPr>
                <w:sz w:val="20"/>
                <w:szCs w:val="20"/>
              </w:rPr>
              <w:t>Job Holder Name:</w:t>
            </w:r>
          </w:p>
        </w:tc>
        <w:tc>
          <w:tcPr>
            <w:tcW w:w="7627" w:type="dxa"/>
            <w:tcBorders>
              <w:bottom w:val="single" w:sz="4" w:space="0" w:color="auto"/>
            </w:tcBorders>
          </w:tcPr>
          <w:p w14:paraId="24F8277E" w14:textId="4A506A9E" w:rsidR="00C57A80" w:rsidRPr="00864FD9" w:rsidRDefault="00C57A80" w:rsidP="0019593E">
            <w:pPr>
              <w:rPr>
                <w:sz w:val="20"/>
                <w:szCs w:val="20"/>
              </w:rPr>
            </w:pPr>
          </w:p>
        </w:tc>
      </w:tr>
      <w:tr w:rsidR="00C57A80" w:rsidRPr="008B5343" w14:paraId="5A0D91FC" w14:textId="77777777" w:rsidTr="00C86499">
        <w:tc>
          <w:tcPr>
            <w:tcW w:w="3005" w:type="dxa"/>
          </w:tcPr>
          <w:p w14:paraId="0DAC2BAA" w14:textId="77777777" w:rsidR="00C57A80" w:rsidRPr="00624CDE" w:rsidRDefault="00C57A80" w:rsidP="00C57A80">
            <w:pPr>
              <w:rPr>
                <w:sz w:val="16"/>
                <w:szCs w:val="16"/>
              </w:rPr>
            </w:pPr>
          </w:p>
          <w:p w14:paraId="35C4D086" w14:textId="7559B61B" w:rsidR="00C57A80" w:rsidRPr="00864FD9" w:rsidRDefault="00C57A80" w:rsidP="00C57A80">
            <w:pPr>
              <w:rPr>
                <w:sz w:val="20"/>
                <w:szCs w:val="20"/>
              </w:rPr>
            </w:pPr>
            <w:r w:rsidRPr="00864FD9">
              <w:rPr>
                <w:sz w:val="20"/>
                <w:szCs w:val="20"/>
              </w:rPr>
              <w:t>Job Holder Signed:</w:t>
            </w:r>
          </w:p>
        </w:tc>
        <w:tc>
          <w:tcPr>
            <w:tcW w:w="7627" w:type="dxa"/>
            <w:tcBorders>
              <w:top w:val="single" w:sz="4" w:space="0" w:color="auto"/>
              <w:bottom w:val="single" w:sz="4" w:space="0" w:color="auto"/>
            </w:tcBorders>
          </w:tcPr>
          <w:p w14:paraId="5A807A9F" w14:textId="77777777" w:rsidR="00C57A80" w:rsidRPr="00864FD9" w:rsidRDefault="00C57A80" w:rsidP="00C57A80">
            <w:pPr>
              <w:rPr>
                <w:sz w:val="20"/>
                <w:szCs w:val="20"/>
              </w:rPr>
            </w:pPr>
          </w:p>
        </w:tc>
      </w:tr>
      <w:tr w:rsidR="00C57A80" w:rsidRPr="008B5343" w14:paraId="27537E2D" w14:textId="77777777" w:rsidTr="00C86499">
        <w:tc>
          <w:tcPr>
            <w:tcW w:w="3005" w:type="dxa"/>
          </w:tcPr>
          <w:p w14:paraId="0E52B9B3" w14:textId="77777777" w:rsidR="00C57A80" w:rsidRPr="00624CDE" w:rsidRDefault="00C57A80" w:rsidP="00C57A80">
            <w:pPr>
              <w:rPr>
                <w:sz w:val="16"/>
                <w:szCs w:val="16"/>
              </w:rPr>
            </w:pPr>
          </w:p>
          <w:p w14:paraId="68C45D28" w14:textId="2113C3FE" w:rsidR="00C57A80" w:rsidRPr="00864FD9" w:rsidRDefault="00C57A80" w:rsidP="00C57A80">
            <w:pPr>
              <w:rPr>
                <w:sz w:val="20"/>
                <w:szCs w:val="20"/>
              </w:rPr>
            </w:pPr>
            <w:r w:rsidRPr="00864FD9">
              <w:rPr>
                <w:sz w:val="20"/>
                <w:szCs w:val="20"/>
              </w:rPr>
              <w:t>Date:</w:t>
            </w:r>
          </w:p>
        </w:tc>
        <w:tc>
          <w:tcPr>
            <w:tcW w:w="7627" w:type="dxa"/>
            <w:tcBorders>
              <w:top w:val="single" w:sz="4" w:space="0" w:color="auto"/>
              <w:bottom w:val="single" w:sz="4" w:space="0" w:color="auto"/>
            </w:tcBorders>
          </w:tcPr>
          <w:p w14:paraId="5036B154" w14:textId="77777777" w:rsidR="00C57A80" w:rsidRPr="00864FD9" w:rsidRDefault="00C57A80" w:rsidP="00C57A80">
            <w:pPr>
              <w:rPr>
                <w:sz w:val="20"/>
                <w:szCs w:val="20"/>
              </w:rPr>
            </w:pPr>
          </w:p>
        </w:tc>
      </w:tr>
    </w:tbl>
    <w:p w14:paraId="7BA8AB51" w14:textId="10C129FB" w:rsidR="00626C12" w:rsidRPr="00626C12" w:rsidRDefault="00626C12" w:rsidP="00624CDE"/>
    <w:sectPr w:rsidR="00626C12" w:rsidRPr="00626C12" w:rsidSect="00864FD9">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840C" w14:textId="77777777" w:rsidR="00BE30B2" w:rsidRDefault="00BE30B2" w:rsidP="0019593E">
      <w:pPr>
        <w:spacing w:after="0" w:line="240" w:lineRule="auto"/>
      </w:pPr>
      <w:r>
        <w:separator/>
      </w:r>
    </w:p>
  </w:endnote>
  <w:endnote w:type="continuationSeparator" w:id="0">
    <w:p w14:paraId="59A66021" w14:textId="77777777" w:rsidR="00BE30B2" w:rsidRDefault="00BE30B2" w:rsidP="0019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68" w:type="dxa"/>
      <w:tblLook w:val="04A0" w:firstRow="1" w:lastRow="0" w:firstColumn="1" w:lastColumn="0" w:noHBand="0" w:noVBand="1"/>
    </w:tblPr>
    <w:tblGrid>
      <w:gridCol w:w="4106"/>
      <w:gridCol w:w="3260"/>
      <w:gridCol w:w="3402"/>
    </w:tblGrid>
    <w:tr w:rsidR="00C57A80" w:rsidRPr="00022F43" w14:paraId="7A05DE6D" w14:textId="77777777" w:rsidTr="007D291D">
      <w:tc>
        <w:tcPr>
          <w:tcW w:w="4106" w:type="dxa"/>
        </w:tcPr>
        <w:p w14:paraId="28B32138" w14:textId="77777777" w:rsidR="00C57A80" w:rsidRPr="00864FD9" w:rsidRDefault="00C57A80" w:rsidP="00C57A80">
          <w:pPr>
            <w:pStyle w:val="Footer"/>
            <w:rPr>
              <w:rFonts w:cstheme="minorHAnsi"/>
              <w:sz w:val="20"/>
              <w:szCs w:val="20"/>
            </w:rPr>
          </w:pPr>
          <w:bookmarkStart w:id="0" w:name="_Hlk19469315"/>
          <w:r w:rsidRPr="00864FD9">
            <w:rPr>
              <w:rFonts w:cstheme="minorHAnsi"/>
              <w:sz w:val="20"/>
              <w:szCs w:val="20"/>
            </w:rPr>
            <w:t>Document Ref</w:t>
          </w:r>
        </w:p>
      </w:tc>
      <w:tc>
        <w:tcPr>
          <w:tcW w:w="3260" w:type="dxa"/>
        </w:tcPr>
        <w:p w14:paraId="7B0E24B3" w14:textId="21CA4173" w:rsidR="00C57A80" w:rsidRPr="00864FD9" w:rsidRDefault="00C57A80" w:rsidP="00C57A80">
          <w:pPr>
            <w:pStyle w:val="Footer"/>
            <w:rPr>
              <w:rFonts w:cstheme="minorHAnsi"/>
              <w:sz w:val="20"/>
              <w:szCs w:val="20"/>
            </w:rPr>
          </w:pPr>
          <w:r w:rsidRPr="00864FD9">
            <w:rPr>
              <w:rFonts w:cstheme="minorHAnsi"/>
              <w:sz w:val="20"/>
              <w:szCs w:val="20"/>
            </w:rPr>
            <w:t>Date Created</w:t>
          </w:r>
        </w:p>
      </w:tc>
      <w:tc>
        <w:tcPr>
          <w:tcW w:w="3402" w:type="dxa"/>
        </w:tcPr>
        <w:p w14:paraId="68A2F28B" w14:textId="4D9C16A5" w:rsidR="00C57A80" w:rsidRPr="00864FD9" w:rsidRDefault="00C57A80" w:rsidP="00C57A80">
          <w:pPr>
            <w:pStyle w:val="Footer"/>
            <w:rPr>
              <w:rFonts w:cstheme="minorHAnsi"/>
              <w:sz w:val="20"/>
              <w:szCs w:val="20"/>
            </w:rPr>
          </w:pPr>
          <w:r w:rsidRPr="00864FD9">
            <w:rPr>
              <w:rFonts w:cstheme="minorHAnsi"/>
              <w:sz w:val="20"/>
              <w:szCs w:val="20"/>
            </w:rPr>
            <w:t>Version Number</w:t>
          </w:r>
        </w:p>
      </w:tc>
    </w:tr>
    <w:tr w:rsidR="00C57A80" w:rsidRPr="00022F43" w14:paraId="04DD2A26" w14:textId="77777777" w:rsidTr="007D291D">
      <w:tc>
        <w:tcPr>
          <w:tcW w:w="4106" w:type="dxa"/>
        </w:tcPr>
        <w:p w14:paraId="4E32FA27" w14:textId="7A959813" w:rsidR="00C57A80" w:rsidRPr="00864FD9" w:rsidRDefault="0052643A" w:rsidP="00C57A80">
          <w:pPr>
            <w:pStyle w:val="Footer"/>
            <w:rPr>
              <w:rFonts w:cstheme="minorHAnsi"/>
              <w:sz w:val="20"/>
              <w:szCs w:val="20"/>
            </w:rPr>
          </w:pPr>
          <w:r>
            <w:rPr>
              <w:rFonts w:cstheme="minorHAnsi"/>
              <w:sz w:val="20"/>
              <w:szCs w:val="20"/>
            </w:rPr>
            <w:t>JD-HR-118</w:t>
          </w:r>
        </w:p>
      </w:tc>
      <w:tc>
        <w:tcPr>
          <w:tcW w:w="3260" w:type="dxa"/>
        </w:tcPr>
        <w:p w14:paraId="14B37C11" w14:textId="6E1946EC" w:rsidR="00C57A80" w:rsidRPr="00864FD9" w:rsidRDefault="0052643A" w:rsidP="00C57A80">
          <w:pPr>
            <w:pStyle w:val="Footer"/>
            <w:rPr>
              <w:rFonts w:cstheme="minorHAnsi"/>
              <w:sz w:val="20"/>
              <w:szCs w:val="20"/>
            </w:rPr>
          </w:pPr>
          <w:r>
            <w:rPr>
              <w:rFonts w:cstheme="minorHAnsi"/>
              <w:sz w:val="20"/>
              <w:szCs w:val="20"/>
            </w:rPr>
            <w:t>05/11/2025</w:t>
          </w:r>
        </w:p>
      </w:tc>
      <w:tc>
        <w:tcPr>
          <w:tcW w:w="3402" w:type="dxa"/>
        </w:tcPr>
        <w:p w14:paraId="44AB601B" w14:textId="5AC2C9FD" w:rsidR="00C57A80" w:rsidRPr="00864FD9" w:rsidRDefault="0052643A" w:rsidP="00C57A80">
          <w:pPr>
            <w:pStyle w:val="Footer"/>
            <w:rPr>
              <w:rFonts w:cstheme="minorHAnsi"/>
              <w:sz w:val="20"/>
              <w:szCs w:val="20"/>
            </w:rPr>
          </w:pPr>
          <w:r>
            <w:rPr>
              <w:rFonts w:cstheme="minorHAnsi"/>
              <w:sz w:val="20"/>
              <w:szCs w:val="20"/>
            </w:rPr>
            <w:t>1</w:t>
          </w:r>
        </w:p>
      </w:tc>
    </w:tr>
    <w:bookmarkEnd w:id="0"/>
  </w:tbl>
  <w:p w14:paraId="0896804C" w14:textId="77777777" w:rsidR="00C57A80" w:rsidRDefault="00C57A80" w:rsidP="00A8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95B0" w14:textId="77777777" w:rsidR="00BE30B2" w:rsidRDefault="00BE30B2" w:rsidP="0019593E">
      <w:pPr>
        <w:spacing w:after="0" w:line="240" w:lineRule="auto"/>
      </w:pPr>
      <w:r>
        <w:separator/>
      </w:r>
    </w:p>
  </w:footnote>
  <w:footnote w:type="continuationSeparator" w:id="0">
    <w:p w14:paraId="34F5E506" w14:textId="77777777" w:rsidR="00BE30B2" w:rsidRDefault="00BE30B2" w:rsidP="0019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857A" w14:textId="6CA79513" w:rsidR="0019593E" w:rsidRDefault="0019593E" w:rsidP="0019593E">
    <w:pPr>
      <w:pStyle w:val="Header"/>
      <w:jc w:val="center"/>
    </w:pPr>
    <w:r>
      <w:rPr>
        <w:rFonts w:ascii="Segoe UI" w:hAnsi="Segoe UI" w:cs="Segoe UI"/>
        <w:noProof/>
        <w:color w:val="0000FF"/>
        <w:sz w:val="20"/>
        <w:szCs w:val="20"/>
      </w:rPr>
      <w:drawing>
        <wp:inline distT="0" distB="0" distL="0" distR="0" wp14:anchorId="39E174FF" wp14:editId="6724562E">
          <wp:extent cx="1228725" cy="751550"/>
          <wp:effectExtent l="0" t="0" r="0" b="0"/>
          <wp:docPr id="1" name="ctl00_onetidHeadbnnr2" descr="Agrial Fresh Logo">
            <a:hlinkClick xmlns:a="http://schemas.openxmlformats.org/drawingml/2006/main" r:id="rId1" tooltip="&quot;Agrial Fresh Produce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Agrial Fresh Logo">
                    <a:hlinkClick r:id="rId1" tooltip="&quot;Agrial Fresh Produce Intranet&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985" cy="7614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EE8"/>
    <w:multiLevelType w:val="hybridMultilevel"/>
    <w:tmpl w:val="15F4B8DA"/>
    <w:lvl w:ilvl="0" w:tplc="5CB294D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C738A"/>
    <w:multiLevelType w:val="multilevel"/>
    <w:tmpl w:val="786A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4AE5"/>
    <w:multiLevelType w:val="multilevel"/>
    <w:tmpl w:val="E70E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C78D4"/>
    <w:multiLevelType w:val="multilevel"/>
    <w:tmpl w:val="42DE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90507"/>
    <w:multiLevelType w:val="multilevel"/>
    <w:tmpl w:val="FABC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05615"/>
    <w:multiLevelType w:val="hybridMultilevel"/>
    <w:tmpl w:val="32EC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7D1859"/>
    <w:multiLevelType w:val="multilevel"/>
    <w:tmpl w:val="A4D0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542BC"/>
    <w:multiLevelType w:val="hybridMultilevel"/>
    <w:tmpl w:val="4094D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BE1B40"/>
    <w:multiLevelType w:val="multilevel"/>
    <w:tmpl w:val="4EE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D10D9"/>
    <w:multiLevelType w:val="hybridMultilevel"/>
    <w:tmpl w:val="238E6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F23043"/>
    <w:multiLevelType w:val="multilevel"/>
    <w:tmpl w:val="6748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86554">
    <w:abstractNumId w:val="7"/>
  </w:num>
  <w:num w:numId="2" w16cid:durableId="426311979">
    <w:abstractNumId w:val="0"/>
  </w:num>
  <w:num w:numId="3" w16cid:durableId="747967068">
    <w:abstractNumId w:val="5"/>
  </w:num>
  <w:num w:numId="4" w16cid:durableId="1240601520">
    <w:abstractNumId w:val="9"/>
  </w:num>
  <w:num w:numId="5" w16cid:durableId="689836340">
    <w:abstractNumId w:val="1"/>
  </w:num>
  <w:num w:numId="6" w16cid:durableId="395860860">
    <w:abstractNumId w:val="4"/>
  </w:num>
  <w:num w:numId="7" w16cid:durableId="1616673364">
    <w:abstractNumId w:val="6"/>
  </w:num>
  <w:num w:numId="8" w16cid:durableId="337662643">
    <w:abstractNumId w:val="3"/>
  </w:num>
  <w:num w:numId="9" w16cid:durableId="1853647070">
    <w:abstractNumId w:val="10"/>
  </w:num>
  <w:num w:numId="10" w16cid:durableId="832333063">
    <w:abstractNumId w:val="2"/>
  </w:num>
  <w:num w:numId="11" w16cid:durableId="477497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E"/>
    <w:rsid w:val="00035841"/>
    <w:rsid w:val="00055F10"/>
    <w:rsid w:val="000829BE"/>
    <w:rsid w:val="000B6DA7"/>
    <w:rsid w:val="000C7B87"/>
    <w:rsid w:val="00127357"/>
    <w:rsid w:val="00143138"/>
    <w:rsid w:val="00164053"/>
    <w:rsid w:val="001715FF"/>
    <w:rsid w:val="00190FF6"/>
    <w:rsid w:val="0019593E"/>
    <w:rsid w:val="001F033B"/>
    <w:rsid w:val="002000B0"/>
    <w:rsid w:val="00266093"/>
    <w:rsid w:val="0028340E"/>
    <w:rsid w:val="002A2ED0"/>
    <w:rsid w:val="002B6A18"/>
    <w:rsid w:val="003B3445"/>
    <w:rsid w:val="0046139C"/>
    <w:rsid w:val="0051031C"/>
    <w:rsid w:val="00510A5A"/>
    <w:rsid w:val="0052643A"/>
    <w:rsid w:val="005A0767"/>
    <w:rsid w:val="005B1B83"/>
    <w:rsid w:val="005B4504"/>
    <w:rsid w:val="005C258B"/>
    <w:rsid w:val="00624CDE"/>
    <w:rsid w:val="00626C12"/>
    <w:rsid w:val="00637897"/>
    <w:rsid w:val="00673F81"/>
    <w:rsid w:val="0069420C"/>
    <w:rsid w:val="006C4396"/>
    <w:rsid w:val="0070023D"/>
    <w:rsid w:val="00774961"/>
    <w:rsid w:val="007D291D"/>
    <w:rsid w:val="00830E47"/>
    <w:rsid w:val="00860875"/>
    <w:rsid w:val="00864FD9"/>
    <w:rsid w:val="008B5343"/>
    <w:rsid w:val="008C0FA5"/>
    <w:rsid w:val="008D40A2"/>
    <w:rsid w:val="009727F8"/>
    <w:rsid w:val="009C38F0"/>
    <w:rsid w:val="00A4434B"/>
    <w:rsid w:val="00A846ED"/>
    <w:rsid w:val="00AD1166"/>
    <w:rsid w:val="00B72ABB"/>
    <w:rsid w:val="00B75227"/>
    <w:rsid w:val="00BE30B2"/>
    <w:rsid w:val="00C01C5B"/>
    <w:rsid w:val="00C17A0D"/>
    <w:rsid w:val="00C20683"/>
    <w:rsid w:val="00C57A80"/>
    <w:rsid w:val="00C86499"/>
    <w:rsid w:val="00D31571"/>
    <w:rsid w:val="00DF2029"/>
    <w:rsid w:val="00F91496"/>
    <w:rsid w:val="00FA0949"/>
    <w:rsid w:val="00FC6EDA"/>
    <w:rsid w:val="00FE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CCBB7"/>
  <w15:chartTrackingRefBased/>
  <w15:docId w15:val="{39781C6D-08E6-4747-B0FD-F4B620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93E"/>
  </w:style>
  <w:style w:type="paragraph" w:styleId="Footer">
    <w:name w:val="footer"/>
    <w:basedOn w:val="Normal"/>
    <w:link w:val="FooterChar"/>
    <w:uiPriority w:val="99"/>
    <w:unhideWhenUsed/>
    <w:rsid w:val="00195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93E"/>
  </w:style>
  <w:style w:type="table" w:styleId="TableGrid">
    <w:name w:val="Table Grid"/>
    <w:basedOn w:val="TableNormal"/>
    <w:uiPriority w:val="59"/>
    <w:rsid w:val="001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340E"/>
    <w:pPr>
      <w:ind w:left="720"/>
      <w:contextualSpacing/>
    </w:pPr>
  </w:style>
  <w:style w:type="paragraph" w:customStyle="1" w:styleId="Default">
    <w:name w:val="Default"/>
    <w:rsid w:val="00A4434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72A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0FF6"/>
    <w:rPr>
      <w:b/>
      <w:bCs/>
    </w:rPr>
  </w:style>
  <w:style w:type="character" w:customStyle="1" w:styleId="uv3um">
    <w:name w:val="uv3um"/>
    <w:basedOn w:val="DefaultParagraphFont"/>
    <w:rsid w:val="0019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639995">
      <w:bodyDiv w:val="1"/>
      <w:marLeft w:val="0"/>
      <w:marRight w:val="0"/>
      <w:marTop w:val="0"/>
      <w:marBottom w:val="0"/>
      <w:divBdr>
        <w:top w:val="none" w:sz="0" w:space="0" w:color="auto"/>
        <w:left w:val="none" w:sz="0" w:space="0" w:color="auto"/>
        <w:bottom w:val="none" w:sz="0" w:space="0" w:color="auto"/>
        <w:right w:val="none" w:sz="0" w:space="0" w:color="auto"/>
      </w:divBdr>
    </w:div>
    <w:div w:id="1047755374">
      <w:bodyDiv w:val="1"/>
      <w:marLeft w:val="0"/>
      <w:marRight w:val="0"/>
      <w:marTop w:val="0"/>
      <w:marBottom w:val="0"/>
      <w:divBdr>
        <w:top w:val="none" w:sz="0" w:space="0" w:color="auto"/>
        <w:left w:val="none" w:sz="0" w:space="0" w:color="auto"/>
        <w:bottom w:val="none" w:sz="0" w:space="0" w:color="auto"/>
        <w:right w:val="none" w:sz="0" w:space="0" w:color="auto"/>
      </w:divBdr>
      <w:divsChild>
        <w:div w:id="1913083357">
          <w:marLeft w:val="0"/>
          <w:marRight w:val="0"/>
          <w:marTop w:val="0"/>
          <w:marBottom w:val="0"/>
          <w:divBdr>
            <w:top w:val="none" w:sz="0" w:space="0" w:color="auto"/>
            <w:left w:val="none" w:sz="0" w:space="0" w:color="auto"/>
            <w:bottom w:val="none" w:sz="0" w:space="0" w:color="auto"/>
            <w:right w:val="none" w:sz="0" w:space="0" w:color="auto"/>
          </w:divBdr>
          <w:divsChild>
            <w:div w:id="1281960279">
              <w:marLeft w:val="0"/>
              <w:marRight w:val="0"/>
              <w:marTop w:val="0"/>
              <w:marBottom w:val="0"/>
              <w:divBdr>
                <w:top w:val="none" w:sz="0" w:space="0" w:color="auto"/>
                <w:left w:val="none" w:sz="0" w:space="0" w:color="auto"/>
                <w:bottom w:val="none" w:sz="0" w:space="0" w:color="auto"/>
                <w:right w:val="none" w:sz="0" w:space="0" w:color="auto"/>
              </w:divBdr>
              <w:divsChild>
                <w:div w:id="920870377">
                  <w:marLeft w:val="0"/>
                  <w:marRight w:val="0"/>
                  <w:marTop w:val="0"/>
                  <w:marBottom w:val="0"/>
                  <w:divBdr>
                    <w:top w:val="none" w:sz="0" w:space="0" w:color="auto"/>
                    <w:left w:val="none" w:sz="0" w:space="0" w:color="auto"/>
                    <w:bottom w:val="none" w:sz="0" w:space="0" w:color="auto"/>
                    <w:right w:val="none" w:sz="0" w:space="0" w:color="auto"/>
                  </w:divBdr>
                  <w:divsChild>
                    <w:div w:id="619722127">
                      <w:marLeft w:val="0"/>
                      <w:marRight w:val="0"/>
                      <w:marTop w:val="0"/>
                      <w:marBottom w:val="0"/>
                      <w:divBdr>
                        <w:top w:val="none" w:sz="0" w:space="0" w:color="auto"/>
                        <w:left w:val="none" w:sz="0" w:space="0" w:color="auto"/>
                        <w:bottom w:val="none" w:sz="0" w:space="0" w:color="auto"/>
                        <w:right w:val="none" w:sz="0" w:space="0" w:color="auto"/>
                      </w:divBdr>
                    </w:div>
                    <w:div w:id="14059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38704">
          <w:marLeft w:val="0"/>
          <w:marRight w:val="0"/>
          <w:marTop w:val="0"/>
          <w:marBottom w:val="0"/>
          <w:divBdr>
            <w:top w:val="none" w:sz="0" w:space="0" w:color="auto"/>
            <w:left w:val="none" w:sz="0" w:space="0" w:color="auto"/>
            <w:bottom w:val="none" w:sz="0" w:space="0" w:color="auto"/>
            <w:right w:val="none" w:sz="0" w:space="0" w:color="auto"/>
          </w:divBdr>
          <w:divsChild>
            <w:div w:id="806703769">
              <w:marLeft w:val="0"/>
              <w:marRight w:val="0"/>
              <w:marTop w:val="0"/>
              <w:marBottom w:val="0"/>
              <w:divBdr>
                <w:top w:val="none" w:sz="0" w:space="0" w:color="auto"/>
                <w:left w:val="none" w:sz="0" w:space="0" w:color="auto"/>
                <w:bottom w:val="none" w:sz="0" w:space="0" w:color="auto"/>
                <w:right w:val="none" w:sz="0" w:space="0" w:color="auto"/>
              </w:divBdr>
              <w:divsChild>
                <w:div w:id="1071079182">
                  <w:marLeft w:val="0"/>
                  <w:marRight w:val="0"/>
                  <w:marTop w:val="0"/>
                  <w:marBottom w:val="0"/>
                  <w:divBdr>
                    <w:top w:val="none" w:sz="0" w:space="0" w:color="auto"/>
                    <w:left w:val="none" w:sz="0" w:space="0" w:color="auto"/>
                    <w:bottom w:val="none" w:sz="0" w:space="0" w:color="auto"/>
                    <w:right w:val="none" w:sz="0" w:space="0" w:color="auto"/>
                  </w:divBdr>
                  <w:divsChild>
                    <w:div w:id="658729654">
                      <w:marLeft w:val="0"/>
                      <w:marRight w:val="0"/>
                      <w:marTop w:val="0"/>
                      <w:marBottom w:val="0"/>
                      <w:divBdr>
                        <w:top w:val="none" w:sz="0" w:space="0" w:color="auto"/>
                        <w:left w:val="none" w:sz="0" w:space="0" w:color="auto"/>
                        <w:bottom w:val="none" w:sz="0" w:space="0" w:color="auto"/>
                        <w:right w:val="none" w:sz="0" w:space="0" w:color="auto"/>
                      </w:divBdr>
                    </w:div>
                    <w:div w:id="17346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5659">
          <w:marLeft w:val="0"/>
          <w:marRight w:val="0"/>
          <w:marTop w:val="0"/>
          <w:marBottom w:val="0"/>
          <w:divBdr>
            <w:top w:val="none" w:sz="0" w:space="0" w:color="auto"/>
            <w:left w:val="none" w:sz="0" w:space="0" w:color="auto"/>
            <w:bottom w:val="none" w:sz="0" w:space="0" w:color="auto"/>
            <w:right w:val="none" w:sz="0" w:space="0" w:color="auto"/>
          </w:divBdr>
          <w:divsChild>
            <w:div w:id="1294407694">
              <w:marLeft w:val="0"/>
              <w:marRight w:val="0"/>
              <w:marTop w:val="0"/>
              <w:marBottom w:val="0"/>
              <w:divBdr>
                <w:top w:val="none" w:sz="0" w:space="0" w:color="auto"/>
                <w:left w:val="none" w:sz="0" w:space="0" w:color="auto"/>
                <w:bottom w:val="none" w:sz="0" w:space="0" w:color="auto"/>
                <w:right w:val="none" w:sz="0" w:space="0" w:color="auto"/>
              </w:divBdr>
              <w:divsChild>
                <w:div w:id="203492331">
                  <w:marLeft w:val="0"/>
                  <w:marRight w:val="0"/>
                  <w:marTop w:val="0"/>
                  <w:marBottom w:val="0"/>
                  <w:divBdr>
                    <w:top w:val="none" w:sz="0" w:space="0" w:color="auto"/>
                    <w:left w:val="none" w:sz="0" w:space="0" w:color="auto"/>
                    <w:bottom w:val="none" w:sz="0" w:space="0" w:color="auto"/>
                    <w:right w:val="none" w:sz="0" w:space="0" w:color="auto"/>
                  </w:divBdr>
                  <w:divsChild>
                    <w:div w:id="2023583649">
                      <w:marLeft w:val="0"/>
                      <w:marRight w:val="0"/>
                      <w:marTop w:val="0"/>
                      <w:marBottom w:val="0"/>
                      <w:divBdr>
                        <w:top w:val="none" w:sz="0" w:space="0" w:color="auto"/>
                        <w:left w:val="none" w:sz="0" w:space="0" w:color="auto"/>
                        <w:bottom w:val="none" w:sz="0" w:space="0" w:color="auto"/>
                        <w:right w:val="none" w:sz="0" w:space="0" w:color="auto"/>
                      </w:divBdr>
                    </w:div>
                    <w:div w:id="2564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214">
          <w:marLeft w:val="0"/>
          <w:marRight w:val="0"/>
          <w:marTop w:val="0"/>
          <w:marBottom w:val="0"/>
          <w:divBdr>
            <w:top w:val="none" w:sz="0" w:space="0" w:color="auto"/>
            <w:left w:val="none" w:sz="0" w:space="0" w:color="auto"/>
            <w:bottom w:val="none" w:sz="0" w:space="0" w:color="auto"/>
            <w:right w:val="none" w:sz="0" w:space="0" w:color="auto"/>
          </w:divBdr>
          <w:divsChild>
            <w:div w:id="28073547">
              <w:marLeft w:val="0"/>
              <w:marRight w:val="0"/>
              <w:marTop w:val="0"/>
              <w:marBottom w:val="0"/>
              <w:divBdr>
                <w:top w:val="none" w:sz="0" w:space="0" w:color="auto"/>
                <w:left w:val="none" w:sz="0" w:space="0" w:color="auto"/>
                <w:bottom w:val="none" w:sz="0" w:space="0" w:color="auto"/>
                <w:right w:val="none" w:sz="0" w:space="0" w:color="auto"/>
              </w:divBdr>
              <w:divsChild>
                <w:div w:id="749889446">
                  <w:marLeft w:val="0"/>
                  <w:marRight w:val="0"/>
                  <w:marTop w:val="0"/>
                  <w:marBottom w:val="0"/>
                  <w:divBdr>
                    <w:top w:val="none" w:sz="0" w:space="0" w:color="auto"/>
                    <w:left w:val="none" w:sz="0" w:space="0" w:color="auto"/>
                    <w:bottom w:val="none" w:sz="0" w:space="0" w:color="auto"/>
                    <w:right w:val="none" w:sz="0" w:space="0" w:color="auto"/>
                  </w:divBdr>
                  <w:divsChild>
                    <w:div w:id="1643536641">
                      <w:marLeft w:val="0"/>
                      <w:marRight w:val="0"/>
                      <w:marTop w:val="0"/>
                      <w:marBottom w:val="0"/>
                      <w:divBdr>
                        <w:top w:val="none" w:sz="0" w:space="0" w:color="auto"/>
                        <w:left w:val="none" w:sz="0" w:space="0" w:color="auto"/>
                        <w:bottom w:val="none" w:sz="0" w:space="0" w:color="auto"/>
                        <w:right w:val="none" w:sz="0" w:space="0" w:color="auto"/>
                      </w:divBdr>
                    </w:div>
                    <w:div w:id="19942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7656">
          <w:marLeft w:val="0"/>
          <w:marRight w:val="0"/>
          <w:marTop w:val="0"/>
          <w:marBottom w:val="0"/>
          <w:divBdr>
            <w:top w:val="none" w:sz="0" w:space="0" w:color="auto"/>
            <w:left w:val="none" w:sz="0" w:space="0" w:color="auto"/>
            <w:bottom w:val="none" w:sz="0" w:space="0" w:color="auto"/>
            <w:right w:val="none" w:sz="0" w:space="0" w:color="auto"/>
          </w:divBdr>
          <w:divsChild>
            <w:div w:id="1780418424">
              <w:marLeft w:val="0"/>
              <w:marRight w:val="0"/>
              <w:marTop w:val="0"/>
              <w:marBottom w:val="0"/>
              <w:divBdr>
                <w:top w:val="none" w:sz="0" w:space="0" w:color="auto"/>
                <w:left w:val="none" w:sz="0" w:space="0" w:color="auto"/>
                <w:bottom w:val="none" w:sz="0" w:space="0" w:color="auto"/>
                <w:right w:val="none" w:sz="0" w:space="0" w:color="auto"/>
              </w:divBdr>
              <w:divsChild>
                <w:div w:id="1062947448">
                  <w:marLeft w:val="0"/>
                  <w:marRight w:val="0"/>
                  <w:marTop w:val="0"/>
                  <w:marBottom w:val="0"/>
                  <w:divBdr>
                    <w:top w:val="none" w:sz="0" w:space="0" w:color="auto"/>
                    <w:left w:val="none" w:sz="0" w:space="0" w:color="auto"/>
                    <w:bottom w:val="none" w:sz="0" w:space="0" w:color="auto"/>
                    <w:right w:val="none" w:sz="0" w:space="0" w:color="auto"/>
                  </w:divBdr>
                  <w:divsChild>
                    <w:div w:id="1819302148">
                      <w:marLeft w:val="0"/>
                      <w:marRight w:val="0"/>
                      <w:marTop w:val="0"/>
                      <w:marBottom w:val="0"/>
                      <w:divBdr>
                        <w:top w:val="none" w:sz="0" w:space="0" w:color="auto"/>
                        <w:left w:val="none" w:sz="0" w:space="0" w:color="auto"/>
                        <w:bottom w:val="none" w:sz="0" w:space="0" w:color="auto"/>
                        <w:right w:val="none" w:sz="0" w:space="0" w:color="auto"/>
                      </w:divBdr>
                    </w:div>
                    <w:div w:id="3617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217">
          <w:marLeft w:val="0"/>
          <w:marRight w:val="0"/>
          <w:marTop w:val="0"/>
          <w:marBottom w:val="0"/>
          <w:divBdr>
            <w:top w:val="none" w:sz="0" w:space="0" w:color="auto"/>
            <w:left w:val="none" w:sz="0" w:space="0" w:color="auto"/>
            <w:bottom w:val="none" w:sz="0" w:space="0" w:color="auto"/>
            <w:right w:val="none" w:sz="0" w:space="0" w:color="auto"/>
          </w:divBdr>
          <w:divsChild>
            <w:div w:id="689914578">
              <w:marLeft w:val="0"/>
              <w:marRight w:val="0"/>
              <w:marTop w:val="0"/>
              <w:marBottom w:val="0"/>
              <w:divBdr>
                <w:top w:val="none" w:sz="0" w:space="0" w:color="auto"/>
                <w:left w:val="none" w:sz="0" w:space="0" w:color="auto"/>
                <w:bottom w:val="none" w:sz="0" w:space="0" w:color="auto"/>
                <w:right w:val="none" w:sz="0" w:space="0" w:color="auto"/>
              </w:divBdr>
              <w:divsChild>
                <w:div w:id="135881909">
                  <w:marLeft w:val="0"/>
                  <w:marRight w:val="0"/>
                  <w:marTop w:val="0"/>
                  <w:marBottom w:val="0"/>
                  <w:divBdr>
                    <w:top w:val="none" w:sz="0" w:space="0" w:color="auto"/>
                    <w:left w:val="none" w:sz="0" w:space="0" w:color="auto"/>
                    <w:bottom w:val="none" w:sz="0" w:space="0" w:color="auto"/>
                    <w:right w:val="none" w:sz="0" w:space="0" w:color="auto"/>
                  </w:divBdr>
                  <w:divsChild>
                    <w:div w:id="673143918">
                      <w:marLeft w:val="0"/>
                      <w:marRight w:val="0"/>
                      <w:marTop w:val="0"/>
                      <w:marBottom w:val="0"/>
                      <w:divBdr>
                        <w:top w:val="none" w:sz="0" w:space="0" w:color="auto"/>
                        <w:left w:val="none" w:sz="0" w:space="0" w:color="auto"/>
                        <w:bottom w:val="none" w:sz="0" w:space="0" w:color="auto"/>
                        <w:right w:val="none" w:sz="0" w:space="0" w:color="auto"/>
                      </w:divBdr>
                    </w:div>
                    <w:div w:id="284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5014">
          <w:marLeft w:val="0"/>
          <w:marRight w:val="0"/>
          <w:marTop w:val="0"/>
          <w:marBottom w:val="0"/>
          <w:divBdr>
            <w:top w:val="none" w:sz="0" w:space="0" w:color="auto"/>
            <w:left w:val="none" w:sz="0" w:space="0" w:color="auto"/>
            <w:bottom w:val="none" w:sz="0" w:space="0" w:color="auto"/>
            <w:right w:val="none" w:sz="0" w:space="0" w:color="auto"/>
          </w:divBdr>
          <w:divsChild>
            <w:div w:id="519781606">
              <w:marLeft w:val="0"/>
              <w:marRight w:val="0"/>
              <w:marTop w:val="0"/>
              <w:marBottom w:val="0"/>
              <w:divBdr>
                <w:top w:val="none" w:sz="0" w:space="0" w:color="auto"/>
                <w:left w:val="none" w:sz="0" w:space="0" w:color="auto"/>
                <w:bottom w:val="none" w:sz="0" w:space="0" w:color="auto"/>
                <w:right w:val="none" w:sz="0" w:space="0" w:color="auto"/>
              </w:divBdr>
              <w:divsChild>
                <w:div w:id="1435906853">
                  <w:marLeft w:val="0"/>
                  <w:marRight w:val="0"/>
                  <w:marTop w:val="0"/>
                  <w:marBottom w:val="0"/>
                  <w:divBdr>
                    <w:top w:val="none" w:sz="0" w:space="0" w:color="auto"/>
                    <w:left w:val="none" w:sz="0" w:space="0" w:color="auto"/>
                    <w:bottom w:val="none" w:sz="0" w:space="0" w:color="auto"/>
                    <w:right w:val="none" w:sz="0" w:space="0" w:color="auto"/>
                  </w:divBdr>
                  <w:divsChild>
                    <w:div w:id="1336104665">
                      <w:marLeft w:val="0"/>
                      <w:marRight w:val="0"/>
                      <w:marTop w:val="0"/>
                      <w:marBottom w:val="0"/>
                      <w:divBdr>
                        <w:top w:val="none" w:sz="0" w:space="0" w:color="auto"/>
                        <w:left w:val="none" w:sz="0" w:space="0" w:color="auto"/>
                        <w:bottom w:val="none" w:sz="0" w:space="0" w:color="auto"/>
                        <w:right w:val="none" w:sz="0" w:space="0" w:color="auto"/>
                      </w:divBdr>
                    </w:div>
                    <w:div w:id="18373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65847">
      <w:bodyDiv w:val="1"/>
      <w:marLeft w:val="0"/>
      <w:marRight w:val="0"/>
      <w:marTop w:val="0"/>
      <w:marBottom w:val="0"/>
      <w:divBdr>
        <w:top w:val="none" w:sz="0" w:space="0" w:color="auto"/>
        <w:left w:val="none" w:sz="0" w:space="0" w:color="auto"/>
        <w:bottom w:val="none" w:sz="0" w:space="0" w:color="auto"/>
        <w:right w:val="none" w:sz="0" w:space="0" w:color="auto"/>
      </w:divBdr>
    </w:div>
    <w:div w:id="1502769705">
      <w:bodyDiv w:val="1"/>
      <w:marLeft w:val="0"/>
      <w:marRight w:val="0"/>
      <w:marTop w:val="0"/>
      <w:marBottom w:val="0"/>
      <w:divBdr>
        <w:top w:val="none" w:sz="0" w:space="0" w:color="auto"/>
        <w:left w:val="none" w:sz="0" w:space="0" w:color="auto"/>
        <w:bottom w:val="none" w:sz="0" w:space="0" w:color="auto"/>
        <w:right w:val="none" w:sz="0" w:space="0" w:color="auto"/>
      </w:divBdr>
    </w:div>
    <w:div w:id="17502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lichintranet.nt.flore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81CA-D203-4A1F-8E4A-B269D929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Ridyard (Agrial Fresh Wigan)</dc:creator>
  <cp:keywords/>
  <dc:description/>
  <cp:lastModifiedBy>Andrea Ridyard (Agrial Fresh Wigan)</cp:lastModifiedBy>
  <cp:revision>19</cp:revision>
  <dcterms:created xsi:type="dcterms:W3CDTF">2025-09-23T14:22:00Z</dcterms:created>
  <dcterms:modified xsi:type="dcterms:W3CDTF">2025-11-05T13:06:00Z</dcterms:modified>
</cp:coreProperties>
</file>